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BF332" w14:textId="14E154FA" w:rsidR="00833CFA" w:rsidRPr="009C3853" w:rsidRDefault="009C3853" w:rsidP="009C3853">
      <w:pPr>
        <w:jc w:val="center"/>
        <w:rPr>
          <w:rFonts w:ascii="Times New Roman" w:hAnsi="Times New Roman" w:cs="Times New Roman"/>
          <w:b/>
          <w:bCs/>
          <w:sz w:val="48"/>
          <w:szCs w:val="48"/>
        </w:rPr>
      </w:pPr>
      <w:r w:rsidRPr="009C3853">
        <w:rPr>
          <w:rFonts w:asciiTheme="minorHAnsi" w:hAnsiTheme="minorHAnsi" w:cstheme="minorHAnsi"/>
          <w:sz w:val="36"/>
          <w:szCs w:val="36"/>
        </w:rPr>
        <w:t xml:space="preserve">Shoulder-Assist Exoskeleton Effects on Balance and Muscle Activity During a Block-laying Task on a Simulated Mast </w:t>
      </w:r>
      <w:proofErr w:type="spellStart"/>
      <w:r w:rsidRPr="009C3853">
        <w:rPr>
          <w:rFonts w:asciiTheme="minorHAnsi" w:hAnsiTheme="minorHAnsi" w:cstheme="minorHAnsi"/>
          <w:sz w:val="36"/>
          <w:szCs w:val="36"/>
        </w:rPr>
        <w:t>Climber</w:t>
      </w:r>
      <w:r w:rsidR="00255F47">
        <w:rPr>
          <w:rFonts w:asciiTheme="minorHAnsi" w:hAnsiTheme="minorHAnsi" w:cstheme="minorHAnsi"/>
          <w:sz w:val="36"/>
          <w:szCs w:val="36"/>
        </w:rPr>
        <w:t>_Dataset</w:t>
      </w:r>
      <w:proofErr w:type="spellEnd"/>
    </w:p>
    <w:p w14:paraId="0259DCE1" w14:textId="77777777" w:rsidR="009C3853" w:rsidRDefault="009C3853" w:rsidP="006942D9">
      <w:pPr>
        <w:rPr>
          <w:rFonts w:ascii="Times New Roman" w:hAnsi="Times New Roman" w:cs="Times New Roman"/>
          <w:b/>
          <w:bCs/>
          <w:sz w:val="28"/>
          <w:szCs w:val="28"/>
        </w:rPr>
      </w:pPr>
    </w:p>
    <w:p w14:paraId="113CFC9C" w14:textId="4F51709B" w:rsidR="00A015D5" w:rsidRPr="00A7158B" w:rsidRDefault="00C367C0" w:rsidP="006942D9">
      <w:pPr>
        <w:rPr>
          <w:rFonts w:ascii="Times New Roman" w:hAnsi="Times New Roman" w:cs="Times New Roman"/>
          <w:b/>
          <w:bCs/>
          <w:sz w:val="28"/>
          <w:szCs w:val="28"/>
        </w:rPr>
      </w:pPr>
      <w:r w:rsidRPr="00A7158B">
        <w:rPr>
          <w:rFonts w:ascii="Times New Roman" w:hAnsi="Times New Roman" w:cs="Times New Roman"/>
          <w:b/>
          <w:bCs/>
          <w:sz w:val="28"/>
          <w:szCs w:val="28"/>
        </w:rPr>
        <w:t>Introduction</w:t>
      </w:r>
    </w:p>
    <w:p w14:paraId="3979681C" w14:textId="019BC721" w:rsidR="00C367C0" w:rsidRPr="00C367C0" w:rsidRDefault="00C367C0" w:rsidP="006942D9">
      <w:pPr>
        <w:rPr>
          <w:rFonts w:ascii="Times New Roman" w:hAnsi="Times New Roman" w:cs="Times New Roman"/>
          <w:sz w:val="24"/>
          <w:szCs w:val="24"/>
        </w:rPr>
      </w:pPr>
    </w:p>
    <w:p w14:paraId="25196D1B" w14:textId="6EBCD8D6" w:rsidR="00BF5C4C" w:rsidRDefault="00BF5C4C" w:rsidP="00BF5C4C">
      <w:pPr>
        <w:pStyle w:val="Default"/>
        <w:spacing w:line="259" w:lineRule="auto"/>
        <w:jc w:val="both"/>
        <w:rPr>
          <w:rFonts w:asciiTheme="minorHAnsi" w:hAnsiTheme="minorHAnsi" w:cstheme="minorBidi"/>
          <w:color w:val="auto"/>
          <w:sz w:val="22"/>
          <w:szCs w:val="22"/>
        </w:rPr>
      </w:pPr>
      <w:r>
        <w:rPr>
          <w:rFonts w:asciiTheme="minorHAnsi" w:hAnsiTheme="minorHAnsi" w:cstheme="minorBidi"/>
          <w:color w:val="auto"/>
          <w:sz w:val="22"/>
          <w:szCs w:val="22"/>
        </w:rPr>
        <w:t>M</w:t>
      </w:r>
      <w:r w:rsidRPr="00005676">
        <w:rPr>
          <w:rFonts w:asciiTheme="minorHAnsi" w:hAnsiTheme="minorHAnsi" w:cstheme="minorBidi"/>
          <w:color w:val="auto"/>
          <w:sz w:val="22"/>
          <w:szCs w:val="22"/>
        </w:rPr>
        <w:t>asonry</w:t>
      </w:r>
      <w:r>
        <w:rPr>
          <w:rFonts w:asciiTheme="minorHAnsi" w:hAnsiTheme="minorHAnsi" w:cstheme="minorBidi"/>
          <w:color w:val="auto"/>
          <w:sz w:val="22"/>
          <w:szCs w:val="22"/>
        </w:rPr>
        <w:t xml:space="preserve"> work, a sub-specialty of the construction industry, consists of brick and block-laying. Masonry</w:t>
      </w:r>
      <w:r w:rsidRPr="00005676">
        <w:rPr>
          <w:rFonts w:asciiTheme="minorHAnsi" w:hAnsiTheme="minorHAnsi" w:cstheme="minorBidi"/>
          <w:color w:val="auto"/>
          <w:sz w:val="22"/>
          <w:szCs w:val="22"/>
        </w:rPr>
        <w:t xml:space="preserve"> workers </w:t>
      </w:r>
      <w:r>
        <w:rPr>
          <w:rFonts w:asciiTheme="minorHAnsi" w:hAnsiTheme="minorHAnsi" w:cstheme="minorBidi"/>
          <w:color w:val="auto"/>
          <w:sz w:val="22"/>
          <w:szCs w:val="22"/>
        </w:rPr>
        <w:t>often</w:t>
      </w:r>
      <w:r w:rsidRPr="00005676">
        <w:rPr>
          <w:rFonts w:asciiTheme="minorHAnsi" w:hAnsiTheme="minorHAnsi" w:cstheme="minorBidi"/>
          <w:color w:val="auto"/>
          <w:sz w:val="22"/>
          <w:szCs w:val="22"/>
        </w:rPr>
        <w:t xml:space="preserve"> perform </w:t>
      </w:r>
      <w:r>
        <w:rPr>
          <w:rFonts w:asciiTheme="minorHAnsi" w:hAnsiTheme="minorHAnsi" w:cstheme="minorBidi"/>
          <w:color w:val="auto"/>
          <w:sz w:val="22"/>
          <w:szCs w:val="22"/>
        </w:rPr>
        <w:t xml:space="preserve">these </w:t>
      </w:r>
      <w:r w:rsidRPr="00005676">
        <w:rPr>
          <w:rFonts w:asciiTheme="minorHAnsi" w:hAnsiTheme="minorHAnsi" w:cstheme="minorBidi"/>
          <w:color w:val="auto"/>
          <w:sz w:val="22"/>
          <w:szCs w:val="22"/>
        </w:rPr>
        <w:t xml:space="preserve">tasks </w:t>
      </w:r>
      <w:r>
        <w:rPr>
          <w:rFonts w:asciiTheme="minorHAnsi" w:hAnsiTheme="minorHAnsi" w:cstheme="minorBidi"/>
          <w:color w:val="auto"/>
          <w:sz w:val="22"/>
          <w:szCs w:val="22"/>
        </w:rPr>
        <w:t>daily</w:t>
      </w:r>
      <w:r w:rsidRPr="00005676">
        <w:rPr>
          <w:rFonts w:asciiTheme="minorHAnsi" w:hAnsiTheme="minorHAnsi" w:cstheme="minorBidi"/>
          <w:color w:val="auto"/>
          <w:sz w:val="22"/>
          <w:szCs w:val="22"/>
        </w:rPr>
        <w:t xml:space="preserve"> </w:t>
      </w:r>
      <w:r>
        <w:rPr>
          <w:rFonts w:asciiTheme="minorHAnsi" w:hAnsiTheme="minorHAnsi" w:cstheme="minorBidi"/>
          <w:color w:val="auto"/>
          <w:sz w:val="22"/>
          <w:szCs w:val="22"/>
        </w:rPr>
        <w:t>using</w:t>
      </w:r>
      <w:r w:rsidRPr="00005676">
        <w:rPr>
          <w:rFonts w:asciiTheme="minorHAnsi" w:hAnsiTheme="minorHAnsi" w:cstheme="minorBidi"/>
          <w:color w:val="auto"/>
          <w:sz w:val="22"/>
          <w:szCs w:val="22"/>
        </w:rPr>
        <w:t xml:space="preserve"> an elevated </w:t>
      </w:r>
      <w:r>
        <w:rPr>
          <w:rFonts w:asciiTheme="minorHAnsi" w:hAnsiTheme="minorHAnsi" w:cstheme="minorBidi"/>
          <w:color w:val="auto"/>
          <w:sz w:val="22"/>
          <w:szCs w:val="22"/>
        </w:rPr>
        <w:t xml:space="preserve">work </w:t>
      </w:r>
      <w:r w:rsidRPr="00005676">
        <w:rPr>
          <w:rFonts w:asciiTheme="minorHAnsi" w:hAnsiTheme="minorHAnsi" w:cstheme="minorBidi"/>
          <w:color w:val="auto"/>
          <w:sz w:val="22"/>
          <w:szCs w:val="22"/>
        </w:rPr>
        <w:t>platform (e.g., mast climb</w:t>
      </w:r>
      <w:r>
        <w:rPr>
          <w:rFonts w:asciiTheme="minorHAnsi" w:hAnsiTheme="minorHAnsi" w:cstheme="minorBidi"/>
          <w:color w:val="auto"/>
          <w:sz w:val="22"/>
          <w:szCs w:val="22"/>
        </w:rPr>
        <w:t>ers</w:t>
      </w:r>
      <w:r w:rsidRPr="00005676">
        <w:rPr>
          <w:rFonts w:asciiTheme="minorHAnsi" w:hAnsiTheme="minorHAnsi" w:cstheme="minorBidi"/>
          <w:color w:val="auto"/>
          <w:sz w:val="22"/>
          <w:szCs w:val="22"/>
        </w:rPr>
        <w:t xml:space="preserve">). </w:t>
      </w:r>
      <w:r>
        <w:rPr>
          <w:rFonts w:asciiTheme="minorHAnsi" w:hAnsiTheme="minorHAnsi" w:cstheme="minorBidi"/>
          <w:color w:val="auto"/>
          <w:sz w:val="22"/>
          <w:szCs w:val="22"/>
        </w:rPr>
        <w:t>M</w:t>
      </w:r>
      <w:r w:rsidRPr="00D509AB">
        <w:rPr>
          <w:rFonts w:asciiTheme="minorHAnsi" w:hAnsiTheme="minorHAnsi" w:cstheme="minorBidi"/>
          <w:color w:val="auto"/>
          <w:sz w:val="22"/>
          <w:szCs w:val="22"/>
        </w:rPr>
        <w:t>ast climbers are elevating equipment</w:t>
      </w:r>
      <w:r w:rsidRPr="00ED4D6C">
        <w:rPr>
          <w:rFonts w:asciiTheme="minorHAnsi" w:hAnsiTheme="minorHAnsi" w:cstheme="minorBidi"/>
          <w:color w:val="auto"/>
          <w:sz w:val="22"/>
          <w:szCs w:val="22"/>
        </w:rPr>
        <w:t xml:space="preserve"> </w:t>
      </w:r>
      <w:r>
        <w:rPr>
          <w:rFonts w:asciiTheme="minorHAnsi" w:hAnsiTheme="minorHAnsi" w:cstheme="minorBidi"/>
          <w:color w:val="auto"/>
          <w:sz w:val="22"/>
          <w:szCs w:val="22"/>
        </w:rPr>
        <w:t>used to replace traditional scaffolds.</w:t>
      </w:r>
      <w:r w:rsidRPr="00D509AB">
        <w:rPr>
          <w:rFonts w:asciiTheme="minorHAnsi" w:hAnsiTheme="minorHAnsi" w:cstheme="minorBidi"/>
          <w:color w:val="auto"/>
          <w:sz w:val="22"/>
          <w:szCs w:val="22"/>
        </w:rPr>
        <w:t xml:space="preserve"> </w:t>
      </w:r>
      <w:r>
        <w:rPr>
          <w:rFonts w:asciiTheme="minorHAnsi" w:hAnsiTheme="minorHAnsi" w:cstheme="minorBidi"/>
          <w:color w:val="auto"/>
          <w:sz w:val="22"/>
          <w:szCs w:val="22"/>
        </w:rPr>
        <w:t>They h</w:t>
      </w:r>
      <w:r w:rsidRPr="00D509AB">
        <w:rPr>
          <w:rFonts w:asciiTheme="minorHAnsi" w:hAnsiTheme="minorHAnsi" w:cstheme="minorBidi"/>
          <w:color w:val="auto"/>
          <w:sz w:val="22"/>
          <w:szCs w:val="22"/>
        </w:rPr>
        <w:t xml:space="preserve">ave been available in the United States since the 1980s.  </w:t>
      </w:r>
      <w:r>
        <w:rPr>
          <w:rFonts w:asciiTheme="minorHAnsi" w:hAnsiTheme="minorHAnsi" w:cstheme="minorBidi"/>
          <w:color w:val="auto"/>
          <w:sz w:val="22"/>
          <w:szCs w:val="22"/>
        </w:rPr>
        <w:t>M</w:t>
      </w:r>
      <w:r w:rsidRPr="00D509AB">
        <w:rPr>
          <w:rFonts w:asciiTheme="minorHAnsi" w:hAnsiTheme="minorHAnsi" w:cstheme="minorBidi"/>
          <w:color w:val="auto"/>
          <w:sz w:val="22"/>
          <w:szCs w:val="22"/>
        </w:rPr>
        <w:t>ast climbers are capable of handling much greater loads</w:t>
      </w:r>
      <w:r w:rsidRPr="0074757B">
        <w:rPr>
          <w:rFonts w:asciiTheme="minorHAnsi" w:hAnsiTheme="minorHAnsi" w:cstheme="minorBidi"/>
          <w:color w:val="auto"/>
          <w:sz w:val="22"/>
          <w:szCs w:val="22"/>
        </w:rPr>
        <w:t xml:space="preserve"> </w:t>
      </w:r>
      <w:r>
        <w:rPr>
          <w:rFonts w:asciiTheme="minorHAnsi" w:hAnsiTheme="minorHAnsi" w:cstheme="minorBidi"/>
          <w:color w:val="auto"/>
          <w:sz w:val="22"/>
          <w:szCs w:val="22"/>
        </w:rPr>
        <w:t>of</w:t>
      </w:r>
      <w:r w:rsidRPr="0074757B">
        <w:rPr>
          <w:rFonts w:asciiTheme="minorHAnsi" w:hAnsiTheme="minorHAnsi" w:cstheme="minorBidi"/>
          <w:color w:val="auto"/>
          <w:sz w:val="22"/>
          <w:szCs w:val="22"/>
        </w:rPr>
        <w:t xml:space="preserve"> workers and materials than traditional scaffolding. They also make reaching greater heights much easier, thereby improving efficiency on construction projects. </w:t>
      </w:r>
      <w:r>
        <w:rPr>
          <w:rFonts w:asciiTheme="minorHAnsi" w:hAnsiTheme="minorHAnsi" w:cstheme="minorBidi"/>
          <w:color w:val="auto"/>
          <w:sz w:val="22"/>
          <w:szCs w:val="22"/>
        </w:rPr>
        <w:t xml:space="preserve">However, working on an unstable work platform at elevation can increase the risks of slips, </w:t>
      </w:r>
      <w:proofErr w:type="gramStart"/>
      <w:r>
        <w:rPr>
          <w:rFonts w:asciiTheme="minorHAnsi" w:hAnsiTheme="minorHAnsi" w:cstheme="minorBidi"/>
          <w:color w:val="auto"/>
          <w:sz w:val="22"/>
          <w:szCs w:val="22"/>
        </w:rPr>
        <w:t>trips</w:t>
      </w:r>
      <w:proofErr w:type="gramEnd"/>
      <w:r>
        <w:rPr>
          <w:rFonts w:asciiTheme="minorHAnsi" w:hAnsiTheme="minorHAnsi" w:cstheme="minorBidi"/>
          <w:color w:val="auto"/>
          <w:sz w:val="22"/>
          <w:szCs w:val="22"/>
        </w:rPr>
        <w:t xml:space="preserve"> and falls, including falls to a lower level. From 1990 to 2017, there were a total of 35 recorded fatalities associated with the use of mast climbers. Of the 35 fatalities, 13 were masonry workers </w:t>
      </w:r>
      <w:r w:rsidR="008D7A82">
        <w:rPr>
          <w:rFonts w:asciiTheme="minorHAnsi" w:hAnsiTheme="minorHAnsi" w:cstheme="minorBidi"/>
          <w:color w:val="auto"/>
          <w:sz w:val="22"/>
          <w:szCs w:val="22"/>
        </w:rPr>
        <w:t xml:space="preserve">(OSHA </w:t>
      </w:r>
      <w:r w:rsidR="005D415A">
        <w:rPr>
          <w:rFonts w:asciiTheme="minorHAnsi" w:hAnsiTheme="minorHAnsi" w:cstheme="minorBidi"/>
          <w:color w:val="auto"/>
          <w:sz w:val="22"/>
          <w:szCs w:val="22"/>
        </w:rPr>
        <w:t>report)</w:t>
      </w:r>
      <w:r>
        <w:rPr>
          <w:rFonts w:asciiTheme="minorHAnsi" w:hAnsiTheme="minorHAnsi" w:cstheme="minorBidi"/>
          <w:color w:val="auto"/>
          <w:sz w:val="22"/>
          <w:szCs w:val="22"/>
        </w:rPr>
        <w:fldChar w:fldCharType="begin">
          <w:fldData xml:space="preserve">PEVuZE5vdGU+PENpdGU+PEF1dGhvcj5PU0hBPC9BdXRob3I+PFllYXI+MjAxOTwvWWVhcj48UmVj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</w:fldData>
        </w:fldChar>
      </w:r>
      <w:r>
        <w:rPr>
          <w:rFonts w:asciiTheme="minorHAnsi" w:hAnsiTheme="minorHAnsi" w:cstheme="minorBidi"/>
          <w:color w:val="auto"/>
          <w:sz w:val="22"/>
          <w:szCs w:val="22"/>
        </w:rPr>
        <w:instrText xml:space="preserve"> ADDIN EN.CITE </w:instrText>
      </w:r>
      <w:r>
        <w:rPr>
          <w:rFonts w:asciiTheme="minorHAnsi" w:hAnsiTheme="minorHAnsi" w:cstheme="minorBidi"/>
          <w:color w:val="auto"/>
          <w:sz w:val="22"/>
          <w:szCs w:val="22"/>
        </w:rPr>
        <w:fldChar w:fldCharType="begin">
          <w:fldData xml:space="preserve">PEVuZE5vdGU+PENpdGU+PEF1dGhvcj5PU0hBPC9BdXRob3I+PFllYXI+MjAxOTwvWWVhcj48UmVj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</w:fldData>
        </w:fldChar>
      </w:r>
      <w:r>
        <w:rPr>
          <w:rFonts w:asciiTheme="minorHAnsi" w:hAnsiTheme="minorHAnsi" w:cstheme="minorBidi"/>
          <w:color w:val="auto"/>
          <w:sz w:val="22"/>
          <w:szCs w:val="22"/>
        </w:rPr>
        <w:instrText xml:space="preserve"> ADDIN EN.CITE.DATA </w:instrText>
      </w:r>
      <w:r>
        <w:rPr>
          <w:rFonts w:asciiTheme="minorHAnsi" w:hAnsiTheme="minorHAnsi" w:cstheme="minorBidi"/>
          <w:color w:val="auto"/>
          <w:sz w:val="22"/>
          <w:szCs w:val="22"/>
        </w:rPr>
      </w:r>
      <w:r>
        <w:rPr>
          <w:rFonts w:asciiTheme="minorHAnsi" w:hAnsiTheme="minorHAnsi" w:cstheme="minorBidi"/>
          <w:color w:val="auto"/>
          <w:sz w:val="22"/>
          <w:szCs w:val="22"/>
        </w:rPr>
        <w:fldChar w:fldCharType="end"/>
      </w:r>
      <w:r w:rsidR="00F50063">
        <w:rPr>
          <w:rFonts w:asciiTheme="minorHAnsi" w:hAnsiTheme="minorHAnsi" w:cstheme="minorBidi"/>
          <w:color w:val="auto"/>
          <w:sz w:val="22"/>
          <w:szCs w:val="22"/>
        </w:rPr>
      </w:r>
      <w:r w:rsidR="00F50063">
        <w:rPr>
          <w:rFonts w:asciiTheme="minorHAnsi" w:hAnsiTheme="minorHAnsi" w:cstheme="minorBidi"/>
          <w:color w:val="auto"/>
          <w:sz w:val="22"/>
          <w:szCs w:val="22"/>
        </w:rPr>
        <w:fldChar w:fldCharType="separate"/>
      </w:r>
      <w:r>
        <w:rPr>
          <w:rFonts w:asciiTheme="minorHAnsi" w:hAnsiTheme="minorHAnsi" w:cstheme="minorBidi"/>
          <w:color w:val="auto"/>
          <w:sz w:val="22"/>
          <w:szCs w:val="22"/>
        </w:rPr>
        <w:fldChar w:fldCharType="end"/>
      </w:r>
      <w:r>
        <w:rPr>
          <w:rFonts w:asciiTheme="minorHAnsi" w:hAnsiTheme="minorHAnsi" w:cstheme="minorBidi"/>
          <w:color w:val="auto"/>
          <w:sz w:val="22"/>
          <w:szCs w:val="22"/>
        </w:rPr>
        <w:t xml:space="preserve">.  Additionally, working on a mast climber can also create awkward working postures due to the confined nature of the workspace. Masonry work can be physically demanding. Concrete </w:t>
      </w:r>
      <w:r w:rsidRPr="00005676">
        <w:rPr>
          <w:rFonts w:asciiTheme="minorHAnsi" w:hAnsiTheme="minorHAnsi" w:cstheme="minorBidi"/>
          <w:color w:val="auto"/>
          <w:sz w:val="22"/>
          <w:szCs w:val="22"/>
        </w:rPr>
        <w:t xml:space="preserve">block </w:t>
      </w:r>
      <w:r>
        <w:rPr>
          <w:rFonts w:asciiTheme="minorHAnsi" w:hAnsiTheme="minorHAnsi" w:cstheme="minorBidi"/>
          <w:color w:val="auto"/>
          <w:sz w:val="22"/>
          <w:szCs w:val="22"/>
        </w:rPr>
        <w:t xml:space="preserve">can </w:t>
      </w:r>
      <w:r w:rsidRPr="00005676">
        <w:rPr>
          <w:rFonts w:asciiTheme="minorHAnsi" w:hAnsiTheme="minorHAnsi" w:cstheme="minorBidi"/>
          <w:color w:val="auto"/>
          <w:sz w:val="22"/>
          <w:szCs w:val="22"/>
        </w:rPr>
        <w:t xml:space="preserve">weigh </w:t>
      </w:r>
      <w:r>
        <w:rPr>
          <w:rFonts w:asciiTheme="minorHAnsi" w:hAnsiTheme="minorHAnsi" w:cstheme="minorBidi"/>
          <w:color w:val="auto"/>
          <w:sz w:val="22"/>
          <w:szCs w:val="22"/>
        </w:rPr>
        <w:t>between 9-27</w:t>
      </w:r>
      <w:r w:rsidRPr="00005676">
        <w:rPr>
          <w:rFonts w:asciiTheme="minorHAnsi" w:hAnsiTheme="minorHAnsi" w:cstheme="minorBidi"/>
          <w:color w:val="auto"/>
          <w:sz w:val="22"/>
          <w:szCs w:val="22"/>
        </w:rPr>
        <w:t xml:space="preserve"> kg.</w:t>
      </w:r>
      <w:r>
        <w:rPr>
          <w:rFonts w:asciiTheme="minorHAnsi" w:hAnsiTheme="minorHAnsi" w:cstheme="minorBidi"/>
          <w:color w:val="auto"/>
          <w:sz w:val="22"/>
          <w:szCs w:val="22"/>
        </w:rPr>
        <w:t xml:space="preserve"> The rate of overexertion among masonry workers was 33.4 per 10,000 FTEs compared to the average rate of 21.5 per 10,000 FTEs in all industries</w:t>
      </w:r>
      <w:r w:rsidR="005D415A">
        <w:rPr>
          <w:rFonts w:asciiTheme="minorHAnsi" w:hAnsiTheme="minorHAnsi" w:cstheme="minorBidi"/>
          <w:color w:val="auto"/>
          <w:sz w:val="22"/>
          <w:szCs w:val="22"/>
        </w:rPr>
        <w:t xml:space="preserve"> (BLS</w:t>
      </w:r>
      <w:r w:rsidR="0082713E">
        <w:rPr>
          <w:rFonts w:asciiTheme="minorHAnsi" w:hAnsiTheme="minorHAnsi" w:cstheme="minorBidi"/>
          <w:color w:val="auto"/>
          <w:sz w:val="22"/>
          <w:szCs w:val="22"/>
        </w:rPr>
        <w:t xml:space="preserve"> data)</w:t>
      </w:r>
      <w:r>
        <w:rPr>
          <w:rFonts w:asciiTheme="minorHAnsi" w:hAnsiTheme="minorHAnsi" w:cstheme="minorBidi"/>
          <w:color w:val="auto"/>
          <w:sz w:val="22"/>
          <w:szCs w:val="22"/>
        </w:rPr>
        <w:t xml:space="preserve">. Shoulder-assist exoskeletons </w:t>
      </w:r>
      <w:r w:rsidRPr="00EB0159">
        <w:rPr>
          <w:rFonts w:asciiTheme="minorHAnsi" w:hAnsiTheme="minorHAnsi" w:cstheme="minorBidi"/>
          <w:color w:val="auto"/>
          <w:sz w:val="22"/>
          <w:szCs w:val="22"/>
        </w:rPr>
        <w:t xml:space="preserve">present an attractive possibility </w:t>
      </w:r>
      <w:r>
        <w:rPr>
          <w:rFonts w:asciiTheme="minorHAnsi" w:hAnsiTheme="minorHAnsi" w:cstheme="minorBidi"/>
          <w:color w:val="auto"/>
          <w:sz w:val="22"/>
          <w:szCs w:val="22"/>
        </w:rPr>
        <w:t xml:space="preserve">to reduce MSD risks in masonry workers if the exoskeletons do not cause adverse effects to the workers’ stability and balance. </w:t>
      </w:r>
    </w:p>
    <w:p w14:paraId="5B7B7308" w14:textId="77777777" w:rsidR="00BF5C4C" w:rsidRDefault="00BF5C4C" w:rsidP="00BF5C4C">
      <w:pPr>
        <w:pStyle w:val="Default"/>
        <w:spacing w:line="259" w:lineRule="auto"/>
        <w:jc w:val="both"/>
      </w:pPr>
    </w:p>
    <w:p w14:paraId="29F8EC06" w14:textId="4FB37620" w:rsidR="00BF5C4C" w:rsidRPr="0082713E" w:rsidRDefault="00BF5C4C" w:rsidP="00BF5C4C">
      <w:pPr>
        <w:jc w:val="both"/>
        <w:rPr>
          <w:rFonts w:asciiTheme="minorHAnsi" w:eastAsiaTheme="minorHAnsi" w:hAnsiTheme="minorHAnsi" w:cstheme="minorBidi"/>
        </w:rPr>
      </w:pPr>
      <w:r w:rsidRPr="0082713E">
        <w:rPr>
          <w:rFonts w:asciiTheme="minorHAnsi" w:eastAsiaTheme="minorHAnsi" w:hAnsiTheme="minorHAnsi" w:cstheme="minorBidi"/>
        </w:rPr>
        <w:t>In this study, we evaluated effects of three models of passive shoulder-assist exoskeletons on balance and shoulder muscle activity during a masonry task on a simulated mast climbing work platform. The balance-related parameters and shoulder muscle activities were compared when using or not using the exoskeletons. We want to evaluate the hypotheses that the exoskeletons (1) reduce shoulder muscle activity and (2) decrease the stability of the workers.</w:t>
      </w:r>
    </w:p>
    <w:p w14:paraId="5032DF01" w14:textId="302FAB86" w:rsidR="00C367C0" w:rsidRPr="00C367C0" w:rsidRDefault="00C367C0" w:rsidP="006942D9">
      <w:pPr>
        <w:rPr>
          <w:rFonts w:ascii="Times New Roman" w:hAnsi="Times New Roman" w:cs="Times New Roman"/>
          <w:sz w:val="24"/>
          <w:szCs w:val="24"/>
        </w:rPr>
      </w:pPr>
    </w:p>
    <w:p w14:paraId="2FD3F53E" w14:textId="2EDFE97B" w:rsidR="00C367C0" w:rsidRPr="00A7158B" w:rsidRDefault="00C367C0" w:rsidP="006942D9">
      <w:pPr>
        <w:rPr>
          <w:rFonts w:ascii="Times New Roman" w:hAnsi="Times New Roman" w:cs="Times New Roman"/>
          <w:b/>
          <w:bCs/>
          <w:sz w:val="28"/>
          <w:szCs w:val="28"/>
        </w:rPr>
      </w:pPr>
      <w:r w:rsidRPr="00A7158B">
        <w:rPr>
          <w:rFonts w:ascii="Times New Roman" w:hAnsi="Times New Roman" w:cs="Times New Roman"/>
          <w:b/>
          <w:bCs/>
          <w:sz w:val="28"/>
          <w:szCs w:val="28"/>
        </w:rPr>
        <w:t>Methods</w:t>
      </w:r>
    </w:p>
    <w:p w14:paraId="5F0CDCBD" w14:textId="0B7D1C53" w:rsidR="00C367C0" w:rsidRPr="00C367C0" w:rsidRDefault="00C367C0" w:rsidP="006942D9">
      <w:pPr>
        <w:rPr>
          <w:rFonts w:ascii="Times New Roman" w:hAnsi="Times New Roman" w:cs="Times New Roman"/>
          <w:sz w:val="24"/>
          <w:szCs w:val="24"/>
        </w:rPr>
      </w:pPr>
    </w:p>
    <w:p w14:paraId="48CADA63" w14:textId="2DA7B630" w:rsidR="003B435E" w:rsidRDefault="0090799D" w:rsidP="00867975">
      <w:pPr>
        <w:pStyle w:val="ListParagraph"/>
        <w:numPr>
          <w:ilvl w:val="0"/>
          <w:numId w:val="4"/>
        </w:numPr>
        <w:ind w:right="115"/>
        <w:rPr>
          <w:rFonts w:asciiTheme="minorHAnsi" w:eastAsiaTheme="minorHAnsi" w:hAnsiTheme="minorHAnsi" w:cstheme="minorBidi"/>
        </w:rPr>
      </w:pPr>
      <w:r w:rsidRPr="00254AC0">
        <w:rPr>
          <w:rFonts w:asciiTheme="minorHAnsi" w:eastAsiaTheme="minorHAnsi" w:hAnsiTheme="minorHAnsi" w:cstheme="minorBidi"/>
          <w:b/>
          <w:bCs/>
        </w:rPr>
        <w:t>Experiment.</w:t>
      </w:r>
      <w:r w:rsidRPr="00254AC0">
        <w:rPr>
          <w:rFonts w:asciiTheme="minorHAnsi" w:eastAsiaTheme="minorHAnsi" w:hAnsiTheme="minorHAnsi" w:cstheme="minorBidi"/>
        </w:rPr>
        <w:t xml:space="preserve"> </w:t>
      </w:r>
      <w:r w:rsidR="00D11D91" w:rsidRPr="00254AC0">
        <w:rPr>
          <w:rFonts w:asciiTheme="minorHAnsi" w:eastAsiaTheme="minorHAnsi" w:hAnsiTheme="minorHAnsi" w:cstheme="minorBidi"/>
        </w:rPr>
        <w:t>A total of seven male participants were recruited for this study.</w:t>
      </w:r>
      <w:r w:rsidR="00DD31A2" w:rsidRPr="00254AC0">
        <w:rPr>
          <w:rFonts w:asciiTheme="minorHAnsi" w:eastAsiaTheme="minorHAnsi" w:hAnsiTheme="minorHAnsi" w:cstheme="minorBidi"/>
        </w:rPr>
        <w:t xml:space="preserve"> </w:t>
      </w:r>
      <w:r w:rsidR="00746CE7" w:rsidRPr="00254AC0">
        <w:rPr>
          <w:rFonts w:asciiTheme="minorHAnsi" w:eastAsiaTheme="minorHAnsi" w:hAnsiTheme="minorHAnsi" w:cstheme="minorBidi"/>
        </w:rPr>
        <w:t xml:space="preserve">A customized workstation was built to simulate a typical working setup for masonry workers on an unstable work platform. </w:t>
      </w:r>
      <w:r w:rsidR="00DD31A2" w:rsidRPr="00254AC0">
        <w:rPr>
          <w:rFonts w:asciiTheme="minorHAnsi" w:eastAsiaTheme="minorHAnsi" w:hAnsiTheme="minorHAnsi" w:cstheme="minorBidi"/>
        </w:rPr>
        <w:t xml:space="preserve">The subjects were </w:t>
      </w:r>
      <w:r w:rsidR="005D3BFB" w:rsidRPr="00254AC0">
        <w:rPr>
          <w:rFonts w:asciiTheme="minorHAnsi" w:eastAsiaTheme="minorHAnsi" w:hAnsiTheme="minorHAnsi" w:cstheme="minorBidi"/>
        </w:rPr>
        <w:t xml:space="preserve">standing on the unstable work platform and </w:t>
      </w:r>
      <w:r w:rsidR="00DD31A2" w:rsidRPr="00254AC0">
        <w:rPr>
          <w:rFonts w:asciiTheme="minorHAnsi" w:eastAsiaTheme="minorHAnsi" w:hAnsiTheme="minorHAnsi" w:cstheme="minorBidi"/>
        </w:rPr>
        <w:t>asked to lift a cinder block (35 lbs.; 8</w:t>
      </w:r>
      <w:r w:rsidR="007771C0">
        <w:rPr>
          <w:rFonts w:asciiTheme="minorHAnsi" w:eastAsiaTheme="minorHAnsi" w:hAnsiTheme="minorHAnsi" w:cstheme="minorBidi"/>
        </w:rPr>
        <w:t xml:space="preserve"> </w:t>
      </w:r>
      <w:r w:rsidR="00DD31A2" w:rsidRPr="00254AC0">
        <w:rPr>
          <w:rFonts w:asciiTheme="minorHAnsi" w:eastAsiaTheme="minorHAnsi" w:hAnsiTheme="minorHAnsi" w:cstheme="minorBidi"/>
        </w:rPr>
        <w:t>X</w:t>
      </w:r>
      <w:r w:rsidR="007771C0">
        <w:rPr>
          <w:rFonts w:asciiTheme="minorHAnsi" w:eastAsiaTheme="minorHAnsi" w:hAnsiTheme="minorHAnsi" w:cstheme="minorBidi"/>
        </w:rPr>
        <w:t xml:space="preserve"> </w:t>
      </w:r>
      <w:r w:rsidR="00DD31A2" w:rsidRPr="00254AC0">
        <w:rPr>
          <w:rFonts w:asciiTheme="minorHAnsi" w:eastAsiaTheme="minorHAnsi" w:hAnsiTheme="minorHAnsi" w:cstheme="minorBidi"/>
        </w:rPr>
        <w:t>8</w:t>
      </w:r>
      <w:r w:rsidR="007771C0">
        <w:rPr>
          <w:rFonts w:asciiTheme="minorHAnsi" w:eastAsiaTheme="minorHAnsi" w:hAnsiTheme="minorHAnsi" w:cstheme="minorBidi"/>
        </w:rPr>
        <w:t xml:space="preserve"> </w:t>
      </w:r>
      <w:r w:rsidR="00DD31A2" w:rsidRPr="00254AC0">
        <w:rPr>
          <w:rFonts w:asciiTheme="minorHAnsi" w:eastAsiaTheme="minorHAnsi" w:hAnsiTheme="minorHAnsi" w:cstheme="minorBidi"/>
        </w:rPr>
        <w:t>X</w:t>
      </w:r>
      <w:r w:rsidR="007771C0">
        <w:rPr>
          <w:rFonts w:asciiTheme="minorHAnsi" w:eastAsiaTheme="minorHAnsi" w:hAnsiTheme="minorHAnsi" w:cstheme="minorBidi"/>
        </w:rPr>
        <w:t xml:space="preserve"> </w:t>
      </w:r>
      <w:r w:rsidR="00DD31A2" w:rsidRPr="00254AC0">
        <w:rPr>
          <w:rFonts w:asciiTheme="minorHAnsi" w:eastAsiaTheme="minorHAnsi" w:hAnsiTheme="minorHAnsi" w:cstheme="minorBidi"/>
        </w:rPr>
        <w:t>16 inches) from the production table and place it on the simulated wall</w:t>
      </w:r>
      <w:r w:rsidR="00DD0312" w:rsidRPr="00254AC0">
        <w:rPr>
          <w:rFonts w:asciiTheme="minorHAnsi" w:eastAsiaTheme="minorHAnsi" w:hAnsiTheme="minorHAnsi" w:cstheme="minorBidi"/>
        </w:rPr>
        <w:t xml:space="preserve">. </w:t>
      </w:r>
      <w:r w:rsidR="00DD31A2" w:rsidRPr="00254AC0">
        <w:rPr>
          <w:rFonts w:asciiTheme="minorHAnsi" w:eastAsiaTheme="minorHAnsi" w:hAnsiTheme="minorHAnsi" w:cstheme="minorBidi"/>
        </w:rPr>
        <w:t xml:space="preserve">The production table height was set at the subject’s hip height. The simulated wall height was set at two different levels—the subject’s elbow height and the shoulder height. The subjects repeated the same tasks twice and at two heights of the simulated wall with four different </w:t>
      </w:r>
      <w:r w:rsidR="00D82E78" w:rsidRPr="00254AC0">
        <w:rPr>
          <w:rFonts w:asciiTheme="minorHAnsi" w:eastAsiaTheme="minorHAnsi" w:hAnsiTheme="minorHAnsi" w:cstheme="minorBidi"/>
        </w:rPr>
        <w:t xml:space="preserve">device </w:t>
      </w:r>
      <w:r w:rsidR="00DD31A2" w:rsidRPr="00254AC0">
        <w:rPr>
          <w:rFonts w:asciiTheme="minorHAnsi" w:eastAsiaTheme="minorHAnsi" w:hAnsiTheme="minorHAnsi" w:cstheme="minorBidi"/>
        </w:rPr>
        <w:t>conditions</w:t>
      </w:r>
      <w:r w:rsidR="00D82E78" w:rsidRPr="00254AC0">
        <w:rPr>
          <w:rFonts w:asciiTheme="minorHAnsi" w:eastAsiaTheme="minorHAnsi" w:hAnsiTheme="minorHAnsi" w:cstheme="minorBidi"/>
        </w:rPr>
        <w:t>—</w:t>
      </w:r>
      <w:r w:rsidR="00DD31A2" w:rsidRPr="00254AC0">
        <w:rPr>
          <w:rFonts w:asciiTheme="minorHAnsi" w:eastAsiaTheme="minorHAnsi" w:hAnsiTheme="minorHAnsi" w:cstheme="minorBidi"/>
        </w:rPr>
        <w:t>without wearing an exoskeleton (</w:t>
      </w:r>
      <w:proofErr w:type="spellStart"/>
      <w:r w:rsidR="00DD31A2" w:rsidRPr="00254AC0">
        <w:rPr>
          <w:rFonts w:asciiTheme="minorHAnsi" w:eastAsiaTheme="minorHAnsi" w:hAnsiTheme="minorHAnsi" w:cstheme="minorBidi"/>
        </w:rPr>
        <w:t>NoExo</w:t>
      </w:r>
      <w:proofErr w:type="spellEnd"/>
      <w:r w:rsidR="00DD31A2" w:rsidRPr="00254AC0">
        <w:rPr>
          <w:rFonts w:asciiTheme="minorHAnsi" w:eastAsiaTheme="minorHAnsi" w:hAnsiTheme="minorHAnsi" w:cstheme="minorBidi"/>
        </w:rPr>
        <w:t xml:space="preserve">), </w:t>
      </w:r>
      <w:r w:rsidR="00254AC0" w:rsidRPr="00867975">
        <w:rPr>
          <w:rFonts w:asciiTheme="minorHAnsi" w:eastAsiaTheme="minorHAnsi" w:hAnsiTheme="minorHAnsi" w:cstheme="minorBidi"/>
        </w:rPr>
        <w:t>and wearing three passive shoulder exoskeletons (Exo1, Exo2 and Exo3) respectively.</w:t>
      </w:r>
    </w:p>
    <w:p w14:paraId="58CD5C60" w14:textId="77777777" w:rsidR="00867975" w:rsidRPr="00254AC0" w:rsidRDefault="00867975" w:rsidP="00867975">
      <w:pPr>
        <w:pStyle w:val="ListParagraph"/>
        <w:ind w:left="360" w:firstLine="0"/>
        <w:rPr>
          <w:rFonts w:asciiTheme="minorHAnsi" w:eastAsiaTheme="minorHAnsi" w:hAnsiTheme="minorHAnsi" w:cstheme="minorBidi"/>
        </w:rPr>
      </w:pPr>
    </w:p>
    <w:p w14:paraId="1A0206D1" w14:textId="77777777" w:rsidR="0090799D" w:rsidRPr="0090799D" w:rsidRDefault="002915D6" w:rsidP="0090799D">
      <w:pPr>
        <w:pStyle w:val="ListParagraph"/>
        <w:numPr>
          <w:ilvl w:val="0"/>
          <w:numId w:val="4"/>
        </w:numPr>
        <w:rPr>
          <w:rFonts w:asciiTheme="minorHAnsi" w:eastAsiaTheme="minorHAnsi" w:hAnsiTheme="minorHAnsi" w:cstheme="minorBidi"/>
        </w:rPr>
      </w:pPr>
      <w:r w:rsidRPr="0090799D">
        <w:rPr>
          <w:rFonts w:asciiTheme="minorHAnsi" w:eastAsiaTheme="minorHAnsi" w:hAnsiTheme="minorHAnsi" w:cstheme="minorBidi"/>
          <w:b/>
          <w:bCs/>
        </w:rPr>
        <w:t>Balance.</w:t>
      </w:r>
      <w:r w:rsidRPr="0090799D">
        <w:rPr>
          <w:rFonts w:asciiTheme="minorHAnsi" w:eastAsiaTheme="minorHAnsi" w:hAnsiTheme="minorHAnsi" w:cstheme="minorBidi"/>
        </w:rPr>
        <w:t xml:space="preserve"> The K-Force plates (KINVENT </w:t>
      </w:r>
      <w:proofErr w:type="spellStart"/>
      <w:r w:rsidRPr="0090799D">
        <w:rPr>
          <w:rFonts w:asciiTheme="minorHAnsi" w:eastAsiaTheme="minorHAnsi" w:hAnsiTheme="minorHAnsi" w:cstheme="minorBidi"/>
        </w:rPr>
        <w:t>Biomechanique</w:t>
      </w:r>
      <w:proofErr w:type="spellEnd"/>
      <w:r w:rsidRPr="0090799D">
        <w:rPr>
          <w:rFonts w:asciiTheme="minorHAnsi" w:eastAsiaTheme="minorHAnsi" w:hAnsiTheme="minorHAnsi" w:cstheme="minorBidi"/>
        </w:rPr>
        <w:t xml:space="preserve"> SAS, Montpellier, France) equipped with electronic force transducers was used to record the subject’s ground reaction forces.</w:t>
      </w:r>
      <w:r w:rsidR="007323B1" w:rsidRPr="0090799D">
        <w:rPr>
          <w:rFonts w:asciiTheme="minorHAnsi" w:eastAsiaTheme="minorHAnsi" w:hAnsiTheme="minorHAnsi" w:cstheme="minorBidi"/>
        </w:rPr>
        <w:t xml:space="preserve"> </w:t>
      </w:r>
      <w:r w:rsidR="003C4446" w:rsidRPr="0090799D">
        <w:rPr>
          <w:rFonts w:asciiTheme="minorHAnsi" w:eastAsiaTheme="minorHAnsi" w:hAnsiTheme="minorHAnsi" w:cstheme="minorBidi"/>
        </w:rPr>
        <w:t>Three balance-related parameters were calculated using the coordinates of center of pressure (COP) recorded by the force plates: (1) the mean distance (MDIST), (2) the total excursion (EXCUR), and (3) the mean velocity of the movement (VEL).</w:t>
      </w:r>
    </w:p>
    <w:p w14:paraId="5ACC3845" w14:textId="77777777" w:rsidR="0090799D" w:rsidRPr="0090799D" w:rsidRDefault="0090799D" w:rsidP="0090799D">
      <w:pPr>
        <w:pStyle w:val="ListParagraph"/>
        <w:rPr>
          <w:rFonts w:asciiTheme="minorHAnsi" w:eastAsiaTheme="minorHAnsi" w:hAnsiTheme="minorHAnsi" w:cstheme="minorBidi"/>
        </w:rPr>
      </w:pPr>
    </w:p>
    <w:p w14:paraId="49B56168" w14:textId="50D1C1BB" w:rsidR="0090799D" w:rsidRPr="0090799D" w:rsidRDefault="00167BDE" w:rsidP="0090799D">
      <w:pPr>
        <w:pStyle w:val="ListParagraph"/>
        <w:numPr>
          <w:ilvl w:val="0"/>
          <w:numId w:val="4"/>
        </w:numPr>
        <w:rPr>
          <w:rFonts w:asciiTheme="minorHAnsi" w:eastAsiaTheme="minorHAnsi" w:hAnsiTheme="minorHAnsi" w:cstheme="minorBidi"/>
        </w:rPr>
      </w:pPr>
      <w:r w:rsidRPr="0090799D">
        <w:rPr>
          <w:rFonts w:asciiTheme="minorHAnsi" w:eastAsiaTheme="minorHAnsi" w:hAnsiTheme="minorHAnsi" w:cstheme="minorBidi"/>
          <w:b/>
          <w:bCs/>
        </w:rPr>
        <w:t>Muscle Activity.</w:t>
      </w:r>
      <w:r w:rsidRPr="0090799D">
        <w:rPr>
          <w:rFonts w:asciiTheme="minorHAnsi" w:eastAsiaTheme="minorHAnsi" w:hAnsiTheme="minorHAnsi" w:cstheme="minorBidi"/>
        </w:rPr>
        <w:t xml:space="preserve"> Electromyography (EMG) data were collected from six shoulder and upper arm muscles from each participant’s dominant side</w:t>
      </w:r>
      <w:r w:rsidR="000D3D15" w:rsidRPr="0090799D">
        <w:rPr>
          <w:rFonts w:asciiTheme="minorHAnsi" w:eastAsiaTheme="minorHAnsi" w:hAnsiTheme="minorHAnsi" w:cstheme="minorBidi"/>
        </w:rPr>
        <w:t>—</w:t>
      </w:r>
      <w:r w:rsidRPr="0090799D">
        <w:rPr>
          <w:rFonts w:asciiTheme="minorHAnsi" w:eastAsiaTheme="minorHAnsi" w:hAnsiTheme="minorHAnsi" w:cstheme="minorBidi"/>
        </w:rPr>
        <w:t>upper trapezius (</w:t>
      </w:r>
      <w:proofErr w:type="spellStart"/>
      <w:r w:rsidRPr="0090799D">
        <w:rPr>
          <w:rFonts w:asciiTheme="minorHAnsi" w:eastAsiaTheme="minorHAnsi" w:hAnsiTheme="minorHAnsi" w:cstheme="minorBidi"/>
        </w:rPr>
        <w:t>UppTrapezius</w:t>
      </w:r>
      <w:proofErr w:type="spellEnd"/>
      <w:r w:rsidRPr="0090799D">
        <w:rPr>
          <w:rFonts w:asciiTheme="minorHAnsi" w:eastAsiaTheme="minorHAnsi" w:hAnsiTheme="minorHAnsi" w:cstheme="minorBidi"/>
        </w:rPr>
        <w:t>), anterior deltoid (</w:t>
      </w:r>
      <w:proofErr w:type="spellStart"/>
      <w:r w:rsidRPr="0090799D">
        <w:rPr>
          <w:rFonts w:asciiTheme="minorHAnsi" w:eastAsiaTheme="minorHAnsi" w:hAnsiTheme="minorHAnsi" w:cstheme="minorBidi"/>
        </w:rPr>
        <w:t>AntDeltoid</w:t>
      </w:r>
      <w:proofErr w:type="spellEnd"/>
      <w:r w:rsidRPr="0090799D">
        <w:rPr>
          <w:rFonts w:asciiTheme="minorHAnsi" w:eastAsiaTheme="minorHAnsi" w:hAnsiTheme="minorHAnsi" w:cstheme="minorBidi"/>
        </w:rPr>
        <w:t>), medial deltoid (</w:t>
      </w:r>
      <w:proofErr w:type="spellStart"/>
      <w:r w:rsidRPr="0090799D">
        <w:rPr>
          <w:rFonts w:asciiTheme="minorHAnsi" w:eastAsiaTheme="minorHAnsi" w:hAnsiTheme="minorHAnsi" w:cstheme="minorBidi"/>
        </w:rPr>
        <w:t>MedDeltoid</w:t>
      </w:r>
      <w:proofErr w:type="spellEnd"/>
      <w:r w:rsidRPr="0090799D">
        <w:rPr>
          <w:rFonts w:asciiTheme="minorHAnsi" w:eastAsiaTheme="minorHAnsi" w:hAnsiTheme="minorHAnsi" w:cstheme="minorBidi"/>
        </w:rPr>
        <w:t>), posterior deltoid (</w:t>
      </w:r>
      <w:proofErr w:type="spellStart"/>
      <w:r w:rsidRPr="0090799D">
        <w:rPr>
          <w:rFonts w:asciiTheme="minorHAnsi" w:eastAsiaTheme="minorHAnsi" w:hAnsiTheme="minorHAnsi" w:cstheme="minorBidi"/>
        </w:rPr>
        <w:t>PostDeltoid</w:t>
      </w:r>
      <w:proofErr w:type="spellEnd"/>
      <w:r w:rsidRPr="0090799D">
        <w:rPr>
          <w:rFonts w:asciiTheme="minorHAnsi" w:eastAsiaTheme="minorHAnsi" w:hAnsiTheme="minorHAnsi" w:cstheme="minorBidi"/>
        </w:rPr>
        <w:t>), biceps and triceps.</w:t>
      </w:r>
      <w:r w:rsidR="00E65049" w:rsidRPr="0090799D">
        <w:rPr>
          <w:rFonts w:asciiTheme="minorHAnsi" w:eastAsiaTheme="minorHAnsi" w:hAnsiTheme="minorHAnsi" w:cstheme="minorBidi"/>
        </w:rPr>
        <w:t xml:space="preserve"> The raw EMG data were filtered by applying a 4th order Butterworth band-pass filter with lower and upper cut-off frequencies of 20 Hz and 450 Hz.</w:t>
      </w:r>
      <w:r w:rsidR="00715B97" w:rsidRPr="0090799D">
        <w:rPr>
          <w:rFonts w:asciiTheme="minorHAnsi" w:eastAsiaTheme="minorHAnsi" w:hAnsiTheme="minorHAnsi" w:cstheme="minorBidi"/>
        </w:rPr>
        <w:t xml:space="preserve"> The signal was then rectified by taking the absolute value. The rectified EMG signal was then smoothed by the Root Mean Square (RMS) envelope with a 50-millisecond moving window.</w:t>
      </w:r>
      <w:r w:rsidR="00873BB9" w:rsidRPr="0090799D">
        <w:rPr>
          <w:rFonts w:asciiTheme="minorHAnsi" w:eastAsiaTheme="minorHAnsi" w:hAnsiTheme="minorHAnsi" w:cstheme="minorBidi"/>
        </w:rPr>
        <w:t xml:space="preserve"> The peak EMG value across all the dynamic trials was used as a reference EMG value for the EMG normalization.</w:t>
      </w:r>
      <w:r w:rsidR="0090799D" w:rsidRPr="0090799D">
        <w:rPr>
          <w:rFonts w:asciiTheme="minorHAnsi" w:eastAsiaTheme="minorHAnsi" w:hAnsiTheme="minorHAnsi" w:cstheme="minorBidi"/>
        </w:rPr>
        <w:t xml:space="preserve"> The mean and peak normalized EMG data were calculated for each trial. The data from replicate trials were averaged for the same conditions. </w:t>
      </w:r>
    </w:p>
    <w:p w14:paraId="6FAEFEA2" w14:textId="4E66BAC8" w:rsidR="00C367C0" w:rsidRPr="0090799D" w:rsidRDefault="00C367C0" w:rsidP="0090799D">
      <w:pPr>
        <w:pStyle w:val="ListParagraph"/>
        <w:ind w:left="360" w:firstLine="0"/>
        <w:rPr>
          <w:rFonts w:asciiTheme="minorHAnsi" w:eastAsiaTheme="minorHAnsi" w:hAnsiTheme="minorHAnsi" w:cstheme="minorBidi"/>
        </w:rPr>
      </w:pPr>
    </w:p>
    <w:p w14:paraId="67CD8FA0" w14:textId="191A8A9E" w:rsidR="00BA5DD5" w:rsidRDefault="00BA5DD5" w:rsidP="00BA5DD5">
      <w:pPr>
        <w:rPr>
          <w:rFonts w:ascii="Times New Roman" w:hAnsi="Times New Roman" w:cs="Times New Roman"/>
          <w:sz w:val="24"/>
          <w:szCs w:val="24"/>
        </w:rPr>
      </w:pPr>
    </w:p>
    <w:p w14:paraId="2A448CFE" w14:textId="3DCA8370" w:rsidR="00BA5DD5" w:rsidRPr="00A7158B" w:rsidRDefault="00BA5DD5" w:rsidP="00BA5DD5">
      <w:pPr>
        <w:rPr>
          <w:rFonts w:ascii="Times New Roman" w:hAnsi="Times New Roman" w:cs="Times New Roman"/>
          <w:b/>
          <w:bCs/>
          <w:sz w:val="28"/>
          <w:szCs w:val="28"/>
        </w:rPr>
      </w:pPr>
      <w:r w:rsidRPr="00A7158B">
        <w:rPr>
          <w:rFonts w:ascii="Times New Roman" w:hAnsi="Times New Roman" w:cs="Times New Roman"/>
          <w:b/>
          <w:bCs/>
          <w:sz w:val="28"/>
          <w:szCs w:val="28"/>
        </w:rPr>
        <w:t>Citations</w:t>
      </w:r>
    </w:p>
    <w:p w14:paraId="7C19D809" w14:textId="4AF651B0" w:rsidR="00893A91" w:rsidRPr="00D2176A" w:rsidRDefault="00A24839" w:rsidP="007C4B99">
      <w:pPr>
        <w:jc w:val="both"/>
        <w:rPr>
          <w:rFonts w:asciiTheme="minorHAnsi" w:eastAsiaTheme="minorHAnsi" w:hAnsiTheme="minorHAnsi" w:cstheme="minorBidi"/>
        </w:rPr>
      </w:pPr>
      <w:r w:rsidRPr="00D2176A">
        <w:rPr>
          <w:rFonts w:asciiTheme="minorHAnsi" w:eastAsiaTheme="minorHAnsi" w:hAnsiTheme="minorHAnsi" w:cstheme="minorBidi"/>
        </w:rPr>
        <w:t>Zheng L., Pan C., Wei L.,</w:t>
      </w:r>
      <w:r w:rsidR="009249A6" w:rsidRPr="009249A6">
        <w:rPr>
          <w:rFonts w:asciiTheme="minorHAnsi" w:eastAsiaTheme="minorHAnsi" w:hAnsiTheme="minorHAnsi" w:cstheme="minorBidi"/>
        </w:rPr>
        <w:t xml:space="preserve"> </w:t>
      </w:r>
      <w:r w:rsidR="009249A6" w:rsidRPr="00D2176A">
        <w:rPr>
          <w:rFonts w:asciiTheme="minorHAnsi" w:eastAsiaTheme="minorHAnsi" w:hAnsiTheme="minorHAnsi" w:cstheme="minorBidi"/>
        </w:rPr>
        <w:t xml:space="preserve">Bahreinizad H., </w:t>
      </w:r>
      <w:r w:rsidRPr="00D2176A">
        <w:rPr>
          <w:rFonts w:asciiTheme="minorHAnsi" w:eastAsiaTheme="minorHAnsi" w:hAnsiTheme="minorHAnsi" w:cstheme="minorBidi"/>
        </w:rPr>
        <w:t xml:space="preserve">Chowdhury S., Ning </w:t>
      </w:r>
      <w:r w:rsidR="00A27121">
        <w:rPr>
          <w:rFonts w:asciiTheme="minorHAnsi" w:eastAsiaTheme="minorHAnsi" w:hAnsiTheme="minorHAnsi" w:cstheme="minorBidi"/>
        </w:rPr>
        <w:t>X</w:t>
      </w:r>
      <w:r w:rsidRPr="00D2176A">
        <w:rPr>
          <w:rFonts w:asciiTheme="minorHAnsi" w:eastAsiaTheme="minorHAnsi" w:hAnsiTheme="minorHAnsi" w:cstheme="minorBidi"/>
        </w:rPr>
        <w:t>.</w:t>
      </w:r>
      <w:r w:rsidR="009249A6">
        <w:rPr>
          <w:rFonts w:asciiTheme="minorHAnsi" w:eastAsiaTheme="minorHAnsi" w:hAnsiTheme="minorHAnsi" w:cstheme="minorBidi"/>
        </w:rPr>
        <w:t>,</w:t>
      </w:r>
      <w:r w:rsidR="009249A6" w:rsidRPr="009249A6">
        <w:rPr>
          <w:rFonts w:asciiTheme="minorHAnsi" w:eastAsiaTheme="minorHAnsi" w:hAnsiTheme="minorHAnsi" w:cstheme="minorBidi"/>
        </w:rPr>
        <w:t xml:space="preserve"> </w:t>
      </w:r>
      <w:r w:rsidR="009249A6" w:rsidRPr="00D2176A">
        <w:rPr>
          <w:rFonts w:asciiTheme="minorHAnsi" w:eastAsiaTheme="minorHAnsi" w:hAnsiTheme="minorHAnsi" w:cstheme="minorBidi"/>
        </w:rPr>
        <w:t>Santos F.</w:t>
      </w:r>
      <w:r w:rsidR="00893A91" w:rsidRPr="00D2176A">
        <w:rPr>
          <w:rFonts w:asciiTheme="minorHAnsi" w:eastAsiaTheme="minorHAnsi" w:hAnsiTheme="minorHAnsi" w:cstheme="minorBidi"/>
        </w:rPr>
        <w:t xml:space="preserve"> (2024). "Shoulder-assist exoskeleton effects on balance and muscle activity during a block-laying task on a simulated mast climber." International Journal of Industrial Ergonomics</w:t>
      </w:r>
      <w:r w:rsidR="00D2176A">
        <w:rPr>
          <w:rFonts w:asciiTheme="minorHAnsi" w:eastAsiaTheme="minorHAnsi" w:hAnsiTheme="minorHAnsi" w:cstheme="minorBidi"/>
        </w:rPr>
        <w:t>.</w:t>
      </w:r>
      <w:r w:rsidR="00893A91" w:rsidRPr="00D2176A">
        <w:rPr>
          <w:rFonts w:asciiTheme="minorHAnsi" w:eastAsiaTheme="minorHAnsi" w:hAnsiTheme="minorHAnsi" w:cstheme="minorBidi"/>
        </w:rPr>
        <w:t xml:space="preserve"> 104: 103652.</w:t>
      </w:r>
    </w:p>
    <w:p w14:paraId="21CD94E5" w14:textId="66D5E3B7" w:rsidR="00BA5DD5" w:rsidRDefault="00BA5DD5" w:rsidP="00BA5DD5">
      <w:pPr>
        <w:rPr>
          <w:rFonts w:ascii="Times New Roman" w:hAnsi="Times New Roman" w:cs="Times New Roman"/>
          <w:sz w:val="24"/>
          <w:szCs w:val="24"/>
        </w:rPr>
      </w:pPr>
    </w:p>
    <w:p w14:paraId="368DCB1B" w14:textId="47230A92" w:rsidR="00BA5DD5" w:rsidRDefault="00BA5DD5" w:rsidP="00BA5DD5">
      <w:pPr>
        <w:rPr>
          <w:rFonts w:ascii="Times New Roman" w:hAnsi="Times New Roman" w:cs="Times New Roman"/>
          <w:b/>
          <w:bCs/>
          <w:sz w:val="28"/>
          <w:szCs w:val="28"/>
        </w:rPr>
      </w:pPr>
      <w:r w:rsidRPr="00A7158B">
        <w:rPr>
          <w:rFonts w:ascii="Times New Roman" w:hAnsi="Times New Roman" w:cs="Times New Roman"/>
          <w:b/>
          <w:bCs/>
          <w:sz w:val="28"/>
          <w:szCs w:val="28"/>
        </w:rPr>
        <w:t>Acknowledgements</w:t>
      </w:r>
    </w:p>
    <w:p w14:paraId="26596E7D" w14:textId="77777777" w:rsidR="00A7158B" w:rsidRPr="00A7158B" w:rsidRDefault="00A7158B" w:rsidP="00BA5DD5">
      <w:pPr>
        <w:rPr>
          <w:rFonts w:ascii="Times New Roman" w:hAnsi="Times New Roman" w:cs="Times New Roman"/>
          <w:b/>
          <w:bCs/>
          <w:sz w:val="24"/>
          <w:szCs w:val="24"/>
        </w:rPr>
      </w:pPr>
    </w:p>
    <w:p w14:paraId="40F6D249" w14:textId="308265A2" w:rsidR="00BA5DD5" w:rsidRPr="007C4B99" w:rsidRDefault="00237C49" w:rsidP="00BA5DD5">
      <w:pPr>
        <w:rPr>
          <w:rFonts w:asciiTheme="minorHAnsi" w:hAnsiTheme="minorHAnsi" w:cstheme="minorHAnsi"/>
        </w:rPr>
      </w:pPr>
      <w:r w:rsidRPr="007C4B99">
        <w:rPr>
          <w:rFonts w:asciiTheme="minorHAnsi" w:hAnsiTheme="minorHAnsi" w:cstheme="minorHAnsi"/>
        </w:rPr>
        <w:t>The work was supported by NIOSH</w:t>
      </w:r>
      <w:r w:rsidR="00BD1625">
        <w:rPr>
          <w:rFonts w:asciiTheme="minorHAnsi" w:hAnsiTheme="minorHAnsi" w:cstheme="minorHAnsi"/>
        </w:rPr>
        <w:t xml:space="preserve"> (</w:t>
      </w:r>
      <w:r w:rsidR="00BD1625" w:rsidRPr="00BD1625">
        <w:rPr>
          <w:rFonts w:asciiTheme="minorHAnsi" w:hAnsiTheme="minorHAnsi" w:cstheme="minorHAnsi"/>
        </w:rPr>
        <w:t>CAN: 9390DVV)</w:t>
      </w:r>
      <w:r w:rsidRPr="007C4B99">
        <w:rPr>
          <w:rFonts w:asciiTheme="minorHAnsi" w:hAnsiTheme="minorHAnsi" w:cstheme="minorHAnsi"/>
        </w:rPr>
        <w:t>.</w:t>
      </w:r>
    </w:p>
    <w:p w14:paraId="6EA60325" w14:textId="77777777" w:rsidR="00730596" w:rsidRPr="007C4B99" w:rsidRDefault="00730596" w:rsidP="00BA5DD5">
      <w:pPr>
        <w:rPr>
          <w:rFonts w:asciiTheme="minorHAnsi" w:hAnsiTheme="minorHAnsi" w:cstheme="minorHAnsi"/>
        </w:rPr>
      </w:pPr>
    </w:p>
    <w:p w14:paraId="0CD6B5BF" w14:textId="109F343D" w:rsidR="00BA5DD5" w:rsidRPr="007C4B99" w:rsidRDefault="00BA5DD5" w:rsidP="00BA5DD5">
      <w:pPr>
        <w:rPr>
          <w:rFonts w:asciiTheme="minorHAnsi" w:hAnsiTheme="minorHAnsi" w:cstheme="minorHAnsi"/>
        </w:rPr>
      </w:pPr>
      <w:r w:rsidRPr="007C4B99">
        <w:rPr>
          <w:rFonts w:asciiTheme="minorHAnsi" w:hAnsiTheme="minorHAnsi" w:cstheme="minorHAnsi"/>
        </w:rPr>
        <w:t xml:space="preserve">Liying Zheng, </w:t>
      </w:r>
      <w:hyperlink r:id="rId7" w:history="1">
        <w:r w:rsidRPr="007C4B99">
          <w:rPr>
            <w:rStyle w:val="Hyperlink"/>
            <w:rFonts w:asciiTheme="minorHAnsi" w:hAnsiTheme="minorHAnsi" w:cstheme="minorHAnsi"/>
          </w:rPr>
          <w:t>lwf5@cdc.gov</w:t>
        </w:r>
      </w:hyperlink>
      <w:r w:rsidRPr="007C4B99">
        <w:rPr>
          <w:rFonts w:asciiTheme="minorHAnsi" w:hAnsiTheme="minorHAnsi" w:cstheme="minorHAnsi"/>
        </w:rPr>
        <w:t xml:space="preserve"> </w:t>
      </w:r>
    </w:p>
    <w:p w14:paraId="7B054153" w14:textId="74F65B04" w:rsidR="0092768B" w:rsidRDefault="0092768B" w:rsidP="00BA5DD5">
      <w:pPr>
        <w:rPr>
          <w:rStyle w:val="Hyperlink"/>
          <w:rFonts w:asciiTheme="minorHAnsi" w:hAnsiTheme="minorHAnsi" w:cstheme="minorHAnsi"/>
        </w:rPr>
      </w:pPr>
      <w:r w:rsidRPr="007C4B99">
        <w:rPr>
          <w:rFonts w:asciiTheme="minorHAnsi" w:hAnsiTheme="minorHAnsi" w:cstheme="minorHAnsi"/>
        </w:rPr>
        <w:t xml:space="preserve">Christopher Pan, </w:t>
      </w:r>
      <w:hyperlink r:id="rId8" w:history="1">
        <w:r w:rsidRPr="007C4B99">
          <w:rPr>
            <w:rStyle w:val="Hyperlink"/>
            <w:rFonts w:asciiTheme="minorHAnsi" w:hAnsiTheme="minorHAnsi" w:cstheme="minorHAnsi"/>
          </w:rPr>
          <w:t>syp4@cdc.gov</w:t>
        </w:r>
      </w:hyperlink>
    </w:p>
    <w:p w14:paraId="4628713C" w14:textId="188CF6D9" w:rsidR="009249A6" w:rsidRPr="009249A6" w:rsidRDefault="009249A6" w:rsidP="00BA5DD5">
      <w:pPr>
        <w:rPr>
          <w:rFonts w:asciiTheme="minorHAnsi" w:hAnsiTheme="minorHAnsi" w:cstheme="minorHAnsi"/>
          <w:lang w:val="pt-PT"/>
        </w:rPr>
      </w:pPr>
      <w:r w:rsidRPr="009249A6">
        <w:rPr>
          <w:rFonts w:asciiTheme="minorHAnsi" w:hAnsiTheme="minorHAnsi" w:cstheme="minorHAnsi"/>
          <w:lang w:val="pt-PT"/>
        </w:rPr>
        <w:t xml:space="preserve">Leonardo Wei, </w:t>
      </w:r>
      <w:r>
        <w:fldChar w:fldCharType="begin"/>
      </w:r>
      <w:r w:rsidRPr="009249A6">
        <w:rPr>
          <w:lang w:val="pt-PT"/>
        </w:rPr>
        <w:instrText>HYPERLINK "mailto:leonardo.wei@ttu.edu"</w:instrText>
      </w:r>
      <w:r>
        <w:fldChar w:fldCharType="separate"/>
      </w:r>
      <w:r w:rsidRPr="009249A6">
        <w:rPr>
          <w:rStyle w:val="Hyperlink"/>
          <w:rFonts w:asciiTheme="minorHAnsi" w:hAnsiTheme="minorHAnsi" w:cstheme="minorHAnsi"/>
          <w:lang w:val="pt-PT"/>
        </w:rPr>
        <w:t>leonardo.wei@ttu.edu</w:t>
      </w:r>
      <w:r>
        <w:rPr>
          <w:rStyle w:val="Hyperlink"/>
          <w:rFonts w:asciiTheme="minorHAnsi" w:hAnsiTheme="minorHAnsi" w:cstheme="minorHAnsi"/>
        </w:rPr>
        <w:fldChar w:fldCharType="end"/>
      </w:r>
    </w:p>
    <w:p w14:paraId="5594D77F" w14:textId="53E4FB70" w:rsidR="00EA3F70" w:rsidRPr="009249A6" w:rsidRDefault="00EA3F70" w:rsidP="00BA5DD5">
      <w:pPr>
        <w:rPr>
          <w:rFonts w:asciiTheme="minorHAnsi" w:hAnsiTheme="minorHAnsi" w:cstheme="minorHAnsi"/>
          <w:lang w:val="pt-PT"/>
        </w:rPr>
      </w:pPr>
      <w:r w:rsidRPr="007C4B99">
        <w:rPr>
          <w:rFonts w:asciiTheme="minorHAnsi" w:hAnsiTheme="minorHAnsi" w:cstheme="minorHAnsi"/>
        </w:rPr>
        <w:t xml:space="preserve">Hossein Bahreinizad, </w:t>
      </w:r>
      <w:hyperlink r:id="rId9" w:history="1">
        <w:r w:rsidRPr="007C4B99">
          <w:rPr>
            <w:rStyle w:val="Hyperlink"/>
            <w:rFonts w:asciiTheme="minorHAnsi" w:hAnsiTheme="minorHAnsi" w:cstheme="minorHAnsi"/>
          </w:rPr>
          <w:t>hbahrein@ttu.edu</w:t>
        </w:r>
      </w:hyperlink>
    </w:p>
    <w:p w14:paraId="4345308A" w14:textId="6A90B29C" w:rsidR="00EA3F70" w:rsidRPr="007C4B99" w:rsidRDefault="00EA3F70" w:rsidP="00BA5DD5">
      <w:pPr>
        <w:rPr>
          <w:rFonts w:asciiTheme="minorHAnsi" w:hAnsiTheme="minorHAnsi" w:cstheme="minorHAnsi"/>
        </w:rPr>
      </w:pPr>
      <w:r w:rsidRPr="007C4B99">
        <w:rPr>
          <w:rFonts w:asciiTheme="minorHAnsi" w:hAnsiTheme="minorHAnsi" w:cstheme="minorHAnsi"/>
        </w:rPr>
        <w:t xml:space="preserve">Suman Chowdhury, </w:t>
      </w:r>
      <w:hyperlink r:id="rId10" w:history="1">
        <w:r w:rsidRPr="007C4B99">
          <w:rPr>
            <w:rStyle w:val="Hyperlink"/>
            <w:rFonts w:asciiTheme="minorHAnsi" w:hAnsiTheme="minorHAnsi" w:cstheme="minorHAnsi"/>
          </w:rPr>
          <w:t>Suman.Chowdhury@ttu.edu</w:t>
        </w:r>
      </w:hyperlink>
    </w:p>
    <w:p w14:paraId="4C20F85E" w14:textId="2CD294AF" w:rsidR="00EA3F70" w:rsidRDefault="00F50063" w:rsidP="00BA5DD5">
      <w:pPr>
        <w:rPr>
          <w:rStyle w:val="Hyperlink"/>
          <w:rFonts w:asciiTheme="minorHAnsi" w:hAnsiTheme="minorHAnsi" w:cstheme="minorHAnsi"/>
        </w:rPr>
      </w:pPr>
      <w:proofErr w:type="spellStart"/>
      <w:r>
        <w:rPr>
          <w:rFonts w:asciiTheme="minorHAnsi" w:hAnsiTheme="minorHAnsi" w:cstheme="minorHAnsi"/>
        </w:rPr>
        <w:t>Xiaopeng</w:t>
      </w:r>
      <w:proofErr w:type="spellEnd"/>
      <w:r w:rsidR="00EA3F70" w:rsidRPr="007C4B99">
        <w:rPr>
          <w:rFonts w:asciiTheme="minorHAnsi" w:hAnsiTheme="minorHAnsi" w:cstheme="minorHAnsi"/>
        </w:rPr>
        <w:t xml:space="preserve"> Ning, </w:t>
      </w:r>
      <w:hyperlink r:id="rId11" w:history="1">
        <w:r w:rsidR="00EA3F70" w:rsidRPr="007C4B99">
          <w:rPr>
            <w:rStyle w:val="Hyperlink"/>
            <w:rFonts w:asciiTheme="minorHAnsi" w:hAnsiTheme="minorHAnsi" w:cstheme="minorHAnsi"/>
          </w:rPr>
          <w:t>standardconsultingservices@gmail.com</w:t>
        </w:r>
      </w:hyperlink>
    </w:p>
    <w:p w14:paraId="6161A8A8" w14:textId="77777777" w:rsidR="009249A6" w:rsidRPr="00382736" w:rsidRDefault="009249A6" w:rsidP="009249A6">
      <w:pPr>
        <w:rPr>
          <w:rFonts w:asciiTheme="minorHAnsi" w:hAnsiTheme="minorHAnsi" w:cstheme="minorHAnsi"/>
          <w:lang w:val="pt-PT"/>
        </w:rPr>
      </w:pPr>
      <w:r w:rsidRPr="00382736">
        <w:rPr>
          <w:rFonts w:asciiTheme="minorHAnsi" w:hAnsiTheme="minorHAnsi" w:cstheme="minorHAnsi"/>
          <w:lang w:val="pt-PT"/>
        </w:rPr>
        <w:t xml:space="preserve">Felipe Santos, </w:t>
      </w:r>
      <w:hyperlink r:id="rId12" w:history="1">
        <w:r w:rsidRPr="00382736">
          <w:rPr>
            <w:rStyle w:val="Hyperlink"/>
            <w:rFonts w:asciiTheme="minorHAnsi" w:hAnsiTheme="minorHAnsi" w:cstheme="minorHAnsi"/>
            <w:lang w:val="pt-PT"/>
          </w:rPr>
          <w:t>Felipe.Santos@ttu.edu</w:t>
        </w:r>
      </w:hyperlink>
    </w:p>
    <w:p w14:paraId="7EAA2BDD" w14:textId="77777777" w:rsidR="009249A6" w:rsidRPr="009249A6" w:rsidRDefault="009249A6" w:rsidP="00BA5DD5">
      <w:pPr>
        <w:rPr>
          <w:rFonts w:asciiTheme="minorHAnsi" w:hAnsiTheme="minorHAnsi" w:cstheme="minorHAnsi"/>
          <w:lang w:val="pt-PT"/>
        </w:rPr>
      </w:pPr>
    </w:p>
    <w:p w14:paraId="274C5033" w14:textId="77777777" w:rsidR="00EA3F70" w:rsidRPr="009249A6" w:rsidRDefault="00EA3F70" w:rsidP="00BA5DD5">
      <w:pPr>
        <w:rPr>
          <w:rFonts w:asciiTheme="minorHAnsi" w:hAnsiTheme="minorHAnsi" w:cstheme="minorHAnsi"/>
          <w:sz w:val="24"/>
          <w:szCs w:val="24"/>
          <w:lang w:val="pt-PT"/>
        </w:rPr>
      </w:pPr>
    </w:p>
    <w:p w14:paraId="35F50B77" w14:textId="14C5AC6D" w:rsidR="00AC4C1C" w:rsidRPr="009249A6" w:rsidRDefault="00AC4C1C" w:rsidP="00BA5DD5">
      <w:pPr>
        <w:rPr>
          <w:rFonts w:ascii="Times New Roman" w:hAnsi="Times New Roman" w:cs="Times New Roman"/>
          <w:sz w:val="24"/>
          <w:szCs w:val="24"/>
          <w:lang w:val="pt-PT"/>
        </w:rPr>
      </w:pPr>
    </w:p>
    <w:p w14:paraId="7E747D0D" w14:textId="01C969B9" w:rsidR="00AC4C1C" w:rsidRPr="00A7158B" w:rsidRDefault="00AC4C1C" w:rsidP="00BA5DD5">
      <w:pPr>
        <w:rPr>
          <w:rFonts w:ascii="Times New Roman" w:hAnsi="Times New Roman" w:cs="Times New Roman"/>
          <w:b/>
          <w:bCs/>
          <w:sz w:val="28"/>
          <w:szCs w:val="28"/>
        </w:rPr>
      </w:pPr>
      <w:r w:rsidRPr="00A7158B">
        <w:rPr>
          <w:rFonts w:ascii="Times New Roman" w:hAnsi="Times New Roman" w:cs="Times New Roman"/>
          <w:b/>
          <w:bCs/>
          <w:sz w:val="28"/>
          <w:szCs w:val="28"/>
        </w:rPr>
        <w:t>Contact</w:t>
      </w:r>
    </w:p>
    <w:p w14:paraId="26E99475" w14:textId="5744DBD1" w:rsidR="00AC4C1C" w:rsidRDefault="00AC4C1C" w:rsidP="00BA5DD5">
      <w:pPr>
        <w:rPr>
          <w:rFonts w:ascii="Times New Roman" w:hAnsi="Times New Roman" w:cs="Times New Roman"/>
          <w:sz w:val="24"/>
          <w:szCs w:val="24"/>
        </w:rPr>
      </w:pPr>
    </w:p>
    <w:p w14:paraId="07B1C4A9" w14:textId="553A9B4C" w:rsidR="00AC4C1C" w:rsidRPr="007C4B99" w:rsidRDefault="00AC4C1C" w:rsidP="00BA5DD5">
      <w:pPr>
        <w:rPr>
          <w:rFonts w:asciiTheme="minorHAnsi" w:hAnsiTheme="minorHAnsi" w:cstheme="minorHAnsi"/>
        </w:rPr>
      </w:pPr>
      <w:r w:rsidRPr="007C4B99">
        <w:rPr>
          <w:rFonts w:asciiTheme="minorHAnsi" w:hAnsiTheme="minorHAnsi" w:cstheme="minorHAnsi"/>
        </w:rPr>
        <w:t>For further information contact:</w:t>
      </w:r>
    </w:p>
    <w:p w14:paraId="4464972A" w14:textId="682E8E72" w:rsidR="00AC4C1C" w:rsidRPr="007C4B99" w:rsidRDefault="00AC4C1C" w:rsidP="00BA5DD5">
      <w:pPr>
        <w:rPr>
          <w:rFonts w:asciiTheme="minorHAnsi" w:hAnsiTheme="minorHAnsi" w:cstheme="minorHAnsi"/>
        </w:rPr>
      </w:pPr>
      <w:r w:rsidRPr="007C4B99">
        <w:rPr>
          <w:rFonts w:asciiTheme="minorHAnsi" w:hAnsiTheme="minorHAnsi" w:cstheme="minorHAnsi"/>
        </w:rPr>
        <w:t>Physical Effects Research Branch, Health Effects Laboratory Division</w:t>
      </w:r>
    </w:p>
    <w:p w14:paraId="5D1BA52C" w14:textId="4ECC0086" w:rsidR="00AC4C1C" w:rsidRPr="007C4B99" w:rsidRDefault="00AC4C1C" w:rsidP="00BA5DD5">
      <w:pPr>
        <w:rPr>
          <w:rFonts w:asciiTheme="minorHAnsi" w:hAnsiTheme="minorHAnsi" w:cstheme="minorHAnsi"/>
        </w:rPr>
      </w:pPr>
      <w:r w:rsidRPr="007C4B99">
        <w:rPr>
          <w:rFonts w:asciiTheme="minorHAnsi" w:hAnsiTheme="minorHAnsi" w:cstheme="minorHAnsi"/>
        </w:rPr>
        <w:t>National Institute for Occupational Safety and Health (NIOSH), Morgantown, WV, USA</w:t>
      </w:r>
    </w:p>
    <w:sectPr w:rsidR="00AC4C1C" w:rsidRPr="007C4B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BBDFE" w14:textId="77777777" w:rsidR="00EE48F6" w:rsidRDefault="00EE48F6" w:rsidP="00AD4D97">
      <w:r>
        <w:separator/>
      </w:r>
    </w:p>
  </w:endnote>
  <w:endnote w:type="continuationSeparator" w:id="0">
    <w:p w14:paraId="50A66BCA" w14:textId="77777777" w:rsidR="00EE48F6" w:rsidRDefault="00EE48F6" w:rsidP="00AD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haris SIL">
    <w:altName w:val="Calibri"/>
    <w:panose1 w:val="00000000000000000000"/>
    <w:charset w:val="00"/>
    <w:family w:val="swiss"/>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4BDB" w14:textId="77777777" w:rsidR="00EE48F6" w:rsidRDefault="00EE48F6" w:rsidP="00AD4D97">
      <w:r>
        <w:separator/>
      </w:r>
    </w:p>
  </w:footnote>
  <w:footnote w:type="continuationSeparator" w:id="0">
    <w:p w14:paraId="3537338C" w14:textId="77777777" w:rsidR="00EE48F6" w:rsidRDefault="00EE48F6" w:rsidP="00AD4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E50E7"/>
    <w:multiLevelType w:val="hybridMultilevel"/>
    <w:tmpl w:val="F656FCE0"/>
    <w:lvl w:ilvl="0" w:tplc="C41AA548">
      <w:numFmt w:val="bullet"/>
      <w:lvlText w:val=""/>
      <w:lvlJc w:val="left"/>
      <w:pPr>
        <w:ind w:left="540" w:hanging="421"/>
      </w:pPr>
      <w:rPr>
        <w:rFonts w:ascii="Wingdings" w:eastAsia="Wingdings" w:hAnsi="Wingdings" w:cs="Wingdings" w:hint="default"/>
        <w:w w:val="100"/>
        <w:sz w:val="21"/>
        <w:szCs w:val="21"/>
      </w:rPr>
    </w:lvl>
    <w:lvl w:ilvl="1" w:tplc="3CE6A6D0">
      <w:numFmt w:val="bullet"/>
      <w:lvlText w:val="•"/>
      <w:lvlJc w:val="left"/>
      <w:pPr>
        <w:ind w:left="1340" w:hanging="421"/>
      </w:pPr>
    </w:lvl>
    <w:lvl w:ilvl="2" w:tplc="F3941110">
      <w:numFmt w:val="bullet"/>
      <w:lvlText w:val="•"/>
      <w:lvlJc w:val="left"/>
      <w:pPr>
        <w:ind w:left="2141" w:hanging="421"/>
      </w:pPr>
    </w:lvl>
    <w:lvl w:ilvl="3" w:tplc="E4A65D0E">
      <w:numFmt w:val="bullet"/>
      <w:lvlText w:val="•"/>
      <w:lvlJc w:val="left"/>
      <w:pPr>
        <w:ind w:left="2941" w:hanging="421"/>
      </w:pPr>
    </w:lvl>
    <w:lvl w:ilvl="4" w:tplc="3E92F4D4">
      <w:numFmt w:val="bullet"/>
      <w:lvlText w:val="•"/>
      <w:lvlJc w:val="left"/>
      <w:pPr>
        <w:ind w:left="3742" w:hanging="421"/>
      </w:pPr>
    </w:lvl>
    <w:lvl w:ilvl="5" w:tplc="04C8E638">
      <w:numFmt w:val="bullet"/>
      <w:lvlText w:val="•"/>
      <w:lvlJc w:val="left"/>
      <w:pPr>
        <w:ind w:left="4543" w:hanging="421"/>
      </w:pPr>
    </w:lvl>
    <w:lvl w:ilvl="6" w:tplc="72BE5082">
      <w:numFmt w:val="bullet"/>
      <w:lvlText w:val="•"/>
      <w:lvlJc w:val="left"/>
      <w:pPr>
        <w:ind w:left="5343" w:hanging="421"/>
      </w:pPr>
    </w:lvl>
    <w:lvl w:ilvl="7" w:tplc="F0A2F732">
      <w:numFmt w:val="bullet"/>
      <w:lvlText w:val="•"/>
      <w:lvlJc w:val="left"/>
      <w:pPr>
        <w:ind w:left="6144" w:hanging="421"/>
      </w:pPr>
    </w:lvl>
    <w:lvl w:ilvl="8" w:tplc="EF12238E">
      <w:numFmt w:val="bullet"/>
      <w:lvlText w:val="•"/>
      <w:lvlJc w:val="left"/>
      <w:pPr>
        <w:ind w:left="6945" w:hanging="421"/>
      </w:pPr>
    </w:lvl>
  </w:abstractNum>
  <w:abstractNum w:abstractNumId="1" w15:restartNumberingAfterBreak="0">
    <w:nsid w:val="603061AE"/>
    <w:multiLevelType w:val="hybridMultilevel"/>
    <w:tmpl w:val="412E0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60144A"/>
    <w:multiLevelType w:val="hybridMultilevel"/>
    <w:tmpl w:val="14E29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7E04B8B"/>
    <w:multiLevelType w:val="hybridMultilevel"/>
    <w:tmpl w:val="8CF636EE"/>
    <w:lvl w:ilvl="0" w:tplc="04090001">
      <w:start w:val="1"/>
      <w:numFmt w:val="bullet"/>
      <w:lvlText w:val=""/>
      <w:lvlJc w:val="left"/>
      <w:pPr>
        <w:ind w:left="480" w:hanging="360"/>
      </w:pPr>
      <w:rPr>
        <w:rFonts w:ascii="Symbol" w:hAnsi="Symbol" w:hint="default"/>
      </w:rPr>
    </w:lvl>
    <w:lvl w:ilvl="1" w:tplc="04090003">
      <w:start w:val="1"/>
      <w:numFmt w:val="bullet"/>
      <w:lvlText w:val="o"/>
      <w:lvlJc w:val="left"/>
      <w:pPr>
        <w:ind w:left="1200" w:hanging="360"/>
      </w:pPr>
      <w:rPr>
        <w:rFonts w:ascii="Courier New" w:hAnsi="Courier New" w:cs="Courier New" w:hint="default"/>
      </w:rPr>
    </w:lvl>
    <w:lvl w:ilvl="2" w:tplc="04090005">
      <w:start w:val="1"/>
      <w:numFmt w:val="bullet"/>
      <w:lvlText w:val=""/>
      <w:lvlJc w:val="left"/>
      <w:pPr>
        <w:ind w:left="1920" w:hanging="360"/>
      </w:pPr>
      <w:rPr>
        <w:rFonts w:ascii="Wingdings" w:hAnsi="Wingdings" w:hint="default"/>
      </w:rPr>
    </w:lvl>
    <w:lvl w:ilvl="3" w:tplc="04090001">
      <w:start w:val="1"/>
      <w:numFmt w:val="bullet"/>
      <w:lvlText w:val=""/>
      <w:lvlJc w:val="left"/>
      <w:pPr>
        <w:ind w:left="2640" w:hanging="360"/>
      </w:pPr>
      <w:rPr>
        <w:rFonts w:ascii="Symbol" w:hAnsi="Symbol" w:hint="default"/>
      </w:rPr>
    </w:lvl>
    <w:lvl w:ilvl="4" w:tplc="04090003">
      <w:start w:val="1"/>
      <w:numFmt w:val="bullet"/>
      <w:lvlText w:val="o"/>
      <w:lvlJc w:val="left"/>
      <w:pPr>
        <w:ind w:left="3360" w:hanging="360"/>
      </w:pPr>
      <w:rPr>
        <w:rFonts w:ascii="Courier New" w:hAnsi="Courier New" w:cs="Courier New" w:hint="default"/>
      </w:rPr>
    </w:lvl>
    <w:lvl w:ilvl="5" w:tplc="04090005">
      <w:start w:val="1"/>
      <w:numFmt w:val="bullet"/>
      <w:lvlText w:val=""/>
      <w:lvlJc w:val="left"/>
      <w:pPr>
        <w:ind w:left="4080" w:hanging="360"/>
      </w:pPr>
      <w:rPr>
        <w:rFonts w:ascii="Wingdings" w:hAnsi="Wingdings" w:hint="default"/>
      </w:rPr>
    </w:lvl>
    <w:lvl w:ilvl="6" w:tplc="04090001">
      <w:start w:val="1"/>
      <w:numFmt w:val="bullet"/>
      <w:lvlText w:val=""/>
      <w:lvlJc w:val="left"/>
      <w:pPr>
        <w:ind w:left="4800" w:hanging="360"/>
      </w:pPr>
      <w:rPr>
        <w:rFonts w:ascii="Symbol" w:hAnsi="Symbol" w:hint="default"/>
      </w:rPr>
    </w:lvl>
    <w:lvl w:ilvl="7" w:tplc="04090003">
      <w:start w:val="1"/>
      <w:numFmt w:val="bullet"/>
      <w:lvlText w:val="o"/>
      <w:lvlJc w:val="left"/>
      <w:pPr>
        <w:ind w:left="5520" w:hanging="360"/>
      </w:pPr>
      <w:rPr>
        <w:rFonts w:ascii="Courier New" w:hAnsi="Courier New" w:cs="Courier New" w:hint="default"/>
      </w:rPr>
    </w:lvl>
    <w:lvl w:ilvl="8" w:tplc="04090005">
      <w:start w:val="1"/>
      <w:numFmt w:val="bullet"/>
      <w:lvlText w:val=""/>
      <w:lvlJc w:val="left"/>
      <w:pPr>
        <w:ind w:left="6240" w:hanging="360"/>
      </w:pPr>
      <w:rPr>
        <w:rFonts w:ascii="Wingdings" w:hAnsi="Wingdings" w:hint="default"/>
      </w:rPr>
    </w:lvl>
  </w:abstractNum>
  <w:num w:numId="1" w16cid:durableId="710806061">
    <w:abstractNumId w:val="3"/>
  </w:num>
  <w:num w:numId="2" w16cid:durableId="159974730">
    <w:abstractNumId w:val="0"/>
  </w:num>
  <w:num w:numId="3" w16cid:durableId="1246496568">
    <w:abstractNumId w:val="3"/>
  </w:num>
  <w:num w:numId="4" w16cid:durableId="1761678229">
    <w:abstractNumId w:val="2"/>
  </w:num>
  <w:num w:numId="5" w16cid:durableId="2093768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wMDA1NzUzMzO3tDBX0lEKTi0uzszPAykwrQUATECPXSwAAAA="/>
  </w:docVars>
  <w:rsids>
    <w:rsidRoot w:val="006942D9"/>
    <w:rsid w:val="000A6CD8"/>
    <w:rsid w:val="000D3D15"/>
    <w:rsid w:val="00167BDE"/>
    <w:rsid w:val="001F4EE9"/>
    <w:rsid w:val="00237C49"/>
    <w:rsid w:val="00254AC0"/>
    <w:rsid w:val="00255F47"/>
    <w:rsid w:val="002915D6"/>
    <w:rsid w:val="002942C3"/>
    <w:rsid w:val="002C66B1"/>
    <w:rsid w:val="00382736"/>
    <w:rsid w:val="003B435E"/>
    <w:rsid w:val="003C4446"/>
    <w:rsid w:val="004A3F45"/>
    <w:rsid w:val="00556ADD"/>
    <w:rsid w:val="00565165"/>
    <w:rsid w:val="00572BF3"/>
    <w:rsid w:val="005D3BFB"/>
    <w:rsid w:val="005D415A"/>
    <w:rsid w:val="0062684C"/>
    <w:rsid w:val="00653239"/>
    <w:rsid w:val="006942D9"/>
    <w:rsid w:val="006D0B93"/>
    <w:rsid w:val="00715B97"/>
    <w:rsid w:val="00730596"/>
    <w:rsid w:val="007323B1"/>
    <w:rsid w:val="00746CE7"/>
    <w:rsid w:val="007771C0"/>
    <w:rsid w:val="007A62F9"/>
    <w:rsid w:val="007C4B99"/>
    <w:rsid w:val="0082713E"/>
    <w:rsid w:val="00833CFA"/>
    <w:rsid w:val="008579DC"/>
    <w:rsid w:val="00867975"/>
    <w:rsid w:val="00873BB9"/>
    <w:rsid w:val="00893A91"/>
    <w:rsid w:val="008D7A82"/>
    <w:rsid w:val="0090799D"/>
    <w:rsid w:val="00912540"/>
    <w:rsid w:val="009249A6"/>
    <w:rsid w:val="0092768B"/>
    <w:rsid w:val="009451B7"/>
    <w:rsid w:val="00950E94"/>
    <w:rsid w:val="009C3853"/>
    <w:rsid w:val="009D11BE"/>
    <w:rsid w:val="00A015D5"/>
    <w:rsid w:val="00A24839"/>
    <w:rsid w:val="00A2632E"/>
    <w:rsid w:val="00A27121"/>
    <w:rsid w:val="00A7158B"/>
    <w:rsid w:val="00AC4C1C"/>
    <w:rsid w:val="00AD4D97"/>
    <w:rsid w:val="00B741ED"/>
    <w:rsid w:val="00BA5DD5"/>
    <w:rsid w:val="00BD1625"/>
    <w:rsid w:val="00BF5C4C"/>
    <w:rsid w:val="00C31F5F"/>
    <w:rsid w:val="00C367C0"/>
    <w:rsid w:val="00D11D91"/>
    <w:rsid w:val="00D2176A"/>
    <w:rsid w:val="00D42923"/>
    <w:rsid w:val="00D7303E"/>
    <w:rsid w:val="00D82E78"/>
    <w:rsid w:val="00DA00A3"/>
    <w:rsid w:val="00DA4935"/>
    <w:rsid w:val="00DD0312"/>
    <w:rsid w:val="00DD31A2"/>
    <w:rsid w:val="00E05AAA"/>
    <w:rsid w:val="00E33D85"/>
    <w:rsid w:val="00E36B7F"/>
    <w:rsid w:val="00E65049"/>
    <w:rsid w:val="00EA3F70"/>
    <w:rsid w:val="00EE48F6"/>
    <w:rsid w:val="00EF78C9"/>
    <w:rsid w:val="00F50063"/>
    <w:rsid w:val="00F61525"/>
    <w:rsid w:val="00FB7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71AAE"/>
  <w15:chartTrackingRefBased/>
  <w15:docId w15:val="{65481E07-0748-4CC6-90E0-9F23A462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2D9"/>
    <w:pPr>
      <w:widowControl w:val="0"/>
      <w:autoSpaceDE w:val="0"/>
      <w:autoSpaceDN w:val="0"/>
      <w:spacing w:after="0" w:line="240" w:lineRule="auto"/>
    </w:pPr>
    <w:rPr>
      <w:rFonts w:ascii="Tahoma" w:eastAsia="Tahoma" w:hAnsi="Tahoma" w:cs="Tahoma"/>
    </w:rPr>
  </w:style>
  <w:style w:type="paragraph" w:styleId="Heading1">
    <w:name w:val="heading 1"/>
    <w:basedOn w:val="Normal"/>
    <w:link w:val="Heading1Char"/>
    <w:uiPriority w:val="9"/>
    <w:qFormat/>
    <w:rsid w:val="006942D9"/>
    <w:pPr>
      <w:ind w:left="120"/>
      <w:outlineLvl w:val="0"/>
    </w:pPr>
    <w:rPr>
      <w:rFonts w:ascii="Segoe UI Semibold" w:eastAsia="Segoe UI Semibold" w:hAnsi="Segoe UI Semibold" w:cs="Segoe UI Semibold"/>
      <w:sz w:val="28"/>
      <w:szCs w:val="28"/>
    </w:rPr>
  </w:style>
  <w:style w:type="paragraph" w:styleId="Heading2">
    <w:name w:val="heading 2"/>
    <w:basedOn w:val="Normal"/>
    <w:link w:val="Heading2Char"/>
    <w:uiPriority w:val="9"/>
    <w:semiHidden/>
    <w:unhideWhenUsed/>
    <w:qFormat/>
    <w:rsid w:val="006942D9"/>
    <w:pPr>
      <w:ind w:left="120"/>
      <w:outlineLvl w:val="1"/>
    </w:pPr>
    <w:rPr>
      <w:rFonts w:ascii="Trebuchet MS" w:eastAsia="Trebuchet MS" w:hAnsi="Trebuchet MS" w:cs="Trebuchet MS"/>
      <w:i/>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2D9"/>
    <w:rPr>
      <w:rFonts w:ascii="Segoe UI Semibold" w:eastAsia="Segoe UI Semibold" w:hAnsi="Segoe UI Semibold" w:cs="Segoe UI Semibold"/>
      <w:sz w:val="28"/>
      <w:szCs w:val="28"/>
    </w:rPr>
  </w:style>
  <w:style w:type="character" w:customStyle="1" w:styleId="Heading2Char">
    <w:name w:val="Heading 2 Char"/>
    <w:basedOn w:val="DefaultParagraphFont"/>
    <w:link w:val="Heading2"/>
    <w:uiPriority w:val="9"/>
    <w:semiHidden/>
    <w:rsid w:val="006942D9"/>
    <w:rPr>
      <w:rFonts w:ascii="Trebuchet MS" w:eastAsia="Trebuchet MS" w:hAnsi="Trebuchet MS" w:cs="Trebuchet MS"/>
      <w:i/>
      <w:sz w:val="25"/>
      <w:szCs w:val="25"/>
    </w:rPr>
  </w:style>
  <w:style w:type="character" w:styleId="Hyperlink">
    <w:name w:val="Hyperlink"/>
    <w:basedOn w:val="DefaultParagraphFont"/>
    <w:uiPriority w:val="99"/>
    <w:unhideWhenUsed/>
    <w:rsid w:val="006942D9"/>
    <w:rPr>
      <w:color w:val="0563C1" w:themeColor="hyperlink"/>
      <w:u w:val="single"/>
    </w:rPr>
  </w:style>
  <w:style w:type="paragraph" w:styleId="BodyText">
    <w:name w:val="Body Text"/>
    <w:basedOn w:val="Normal"/>
    <w:link w:val="BodyTextChar"/>
    <w:uiPriority w:val="1"/>
    <w:semiHidden/>
    <w:unhideWhenUsed/>
    <w:qFormat/>
    <w:rsid w:val="006942D9"/>
    <w:rPr>
      <w:sz w:val="21"/>
      <w:szCs w:val="21"/>
    </w:rPr>
  </w:style>
  <w:style w:type="character" w:customStyle="1" w:styleId="BodyTextChar">
    <w:name w:val="Body Text Char"/>
    <w:basedOn w:val="DefaultParagraphFont"/>
    <w:link w:val="BodyText"/>
    <w:uiPriority w:val="1"/>
    <w:semiHidden/>
    <w:rsid w:val="006942D9"/>
    <w:rPr>
      <w:rFonts w:ascii="Tahoma" w:eastAsia="Tahoma" w:hAnsi="Tahoma" w:cs="Tahoma"/>
      <w:sz w:val="21"/>
      <w:szCs w:val="21"/>
    </w:rPr>
  </w:style>
  <w:style w:type="paragraph" w:styleId="ListParagraph">
    <w:name w:val="List Paragraph"/>
    <w:basedOn w:val="Normal"/>
    <w:uiPriority w:val="1"/>
    <w:qFormat/>
    <w:rsid w:val="006942D9"/>
    <w:pPr>
      <w:ind w:left="540" w:right="114" w:hanging="420"/>
      <w:jc w:val="both"/>
    </w:pPr>
  </w:style>
  <w:style w:type="character" w:styleId="UnresolvedMention">
    <w:name w:val="Unresolved Mention"/>
    <w:basedOn w:val="DefaultParagraphFont"/>
    <w:uiPriority w:val="99"/>
    <w:semiHidden/>
    <w:unhideWhenUsed/>
    <w:rsid w:val="00BA5DD5"/>
    <w:rPr>
      <w:color w:val="605E5C"/>
      <w:shd w:val="clear" w:color="auto" w:fill="E1DFDD"/>
    </w:rPr>
  </w:style>
  <w:style w:type="paragraph" w:customStyle="1" w:styleId="Default">
    <w:name w:val="Default"/>
    <w:rsid w:val="00BF5C4C"/>
    <w:pPr>
      <w:autoSpaceDE w:val="0"/>
      <w:autoSpaceDN w:val="0"/>
      <w:adjustRightInd w:val="0"/>
      <w:spacing w:after="0" w:line="240" w:lineRule="auto"/>
    </w:pPr>
    <w:rPr>
      <w:rFonts w:ascii="Charis SIL" w:hAnsi="Charis SIL" w:cs="Charis SIL"/>
      <w:color w:val="000000"/>
      <w:sz w:val="24"/>
      <w:szCs w:val="24"/>
    </w:rPr>
  </w:style>
  <w:style w:type="character" w:styleId="CommentReference">
    <w:name w:val="annotation reference"/>
    <w:basedOn w:val="DefaultParagraphFont"/>
    <w:uiPriority w:val="99"/>
    <w:semiHidden/>
    <w:unhideWhenUsed/>
    <w:rsid w:val="009D11BE"/>
    <w:rPr>
      <w:sz w:val="16"/>
      <w:szCs w:val="16"/>
    </w:rPr>
  </w:style>
  <w:style w:type="paragraph" w:styleId="CommentText">
    <w:name w:val="annotation text"/>
    <w:basedOn w:val="Normal"/>
    <w:link w:val="CommentTextChar"/>
    <w:uiPriority w:val="99"/>
    <w:semiHidden/>
    <w:unhideWhenUsed/>
    <w:rsid w:val="009D11BE"/>
    <w:rPr>
      <w:sz w:val="20"/>
      <w:szCs w:val="20"/>
    </w:rPr>
  </w:style>
  <w:style w:type="character" w:customStyle="1" w:styleId="CommentTextChar">
    <w:name w:val="Comment Text Char"/>
    <w:basedOn w:val="DefaultParagraphFont"/>
    <w:link w:val="CommentText"/>
    <w:uiPriority w:val="99"/>
    <w:semiHidden/>
    <w:rsid w:val="009D11BE"/>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D11BE"/>
    <w:rPr>
      <w:b/>
      <w:bCs/>
    </w:rPr>
  </w:style>
  <w:style w:type="character" w:customStyle="1" w:styleId="CommentSubjectChar">
    <w:name w:val="Comment Subject Char"/>
    <w:basedOn w:val="CommentTextChar"/>
    <w:link w:val="CommentSubject"/>
    <w:uiPriority w:val="99"/>
    <w:semiHidden/>
    <w:rsid w:val="009D11BE"/>
    <w:rPr>
      <w:rFonts w:ascii="Tahoma" w:eastAsia="Tahoma" w:hAnsi="Tahoma" w:cs="Tahoma"/>
      <w:b/>
      <w:bCs/>
      <w:sz w:val="20"/>
      <w:szCs w:val="20"/>
    </w:rPr>
  </w:style>
  <w:style w:type="paragraph" w:styleId="Revision">
    <w:name w:val="Revision"/>
    <w:hidden/>
    <w:uiPriority w:val="99"/>
    <w:semiHidden/>
    <w:rsid w:val="00255F47"/>
    <w:pPr>
      <w:spacing w:after="0" w:line="240" w:lineRule="auto"/>
    </w:pPr>
    <w:rPr>
      <w:rFonts w:ascii="Tahoma" w:eastAsia="Tahoma" w:hAnsi="Tahoma" w:cs="Tahoma"/>
    </w:rPr>
  </w:style>
  <w:style w:type="character" w:customStyle="1" w:styleId="ui-provider">
    <w:name w:val="ui-provider"/>
    <w:basedOn w:val="DefaultParagraphFont"/>
    <w:rsid w:val="00BD1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552037">
      <w:bodyDiv w:val="1"/>
      <w:marLeft w:val="0"/>
      <w:marRight w:val="0"/>
      <w:marTop w:val="0"/>
      <w:marBottom w:val="0"/>
      <w:divBdr>
        <w:top w:val="none" w:sz="0" w:space="0" w:color="auto"/>
        <w:left w:val="none" w:sz="0" w:space="0" w:color="auto"/>
        <w:bottom w:val="none" w:sz="0" w:space="0" w:color="auto"/>
        <w:right w:val="none" w:sz="0" w:space="0" w:color="auto"/>
      </w:divBdr>
    </w:div>
    <w:div w:id="18775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p4@cdc.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wf5@cdc.gov" TargetMode="External"/><Relationship Id="rId12" Type="http://schemas.openxmlformats.org/officeDocument/2006/relationships/hyperlink" Target="mailto:Felipe.Santos@tt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andardconsultingservices@gmail.com" TargetMode="External"/><Relationship Id="rId5" Type="http://schemas.openxmlformats.org/officeDocument/2006/relationships/footnotes" Target="footnotes.xml"/><Relationship Id="rId10" Type="http://schemas.openxmlformats.org/officeDocument/2006/relationships/hyperlink" Target="mailto:Suman.Chowdhury@ttu.edu" TargetMode="External"/><Relationship Id="rId4" Type="http://schemas.openxmlformats.org/officeDocument/2006/relationships/webSettings" Target="webSettings.xml"/><Relationship Id="rId9" Type="http://schemas.openxmlformats.org/officeDocument/2006/relationships/hyperlink" Target="mailto:hbahrein@tt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Kien</dc:creator>
  <cp:keywords/>
  <dc:description/>
  <cp:lastModifiedBy>Zheng, Liying (CDC/NIOSH/HELD/PERB)</cp:lastModifiedBy>
  <cp:revision>5</cp:revision>
  <dcterms:created xsi:type="dcterms:W3CDTF">2024-12-06T15:40:00Z</dcterms:created>
  <dcterms:modified xsi:type="dcterms:W3CDTF">2024-12-06T15:42:00Z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2022-08-26T16:16:13Z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ed60ba74-a260-4ccc-9335-1e56cea68f4c</vt:lpwstr>
  </property>
  <property fmtid="{D5CDD505-2E9C-101B-9397-08002B2CF9AE}" pid="8" name="MSIP_Label_7b94a7b8-f06c-4dfe-bdcc-9b548fd58c31_ContentBits">
    <vt:lpwstr>0</vt:lpwstr>
  </property>
</Properties>
</file>